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8120" w:type="dxa"/>
        <w:jc w:val="right"/>
        <w:tblLayout w:type="autofit"/>
        <w:tblCellMar>
          <w:top w:w="0" w:type="dxa"/>
          <w:left w:w="108" w:type="dxa"/>
          <w:bottom w:w="0" w:type="dxa"/>
          <w:right w:w="108" w:type="dxa"/>
        </w:tblCellMar>
      </w:tblPr>
      <w:tblGrid>
        <w:gridCol w:w="9060"/>
        <w:gridCol w:w="9060"/>
      </w:tblGrid>
      <w:tr>
        <w:tblPrEx>
          <w:tblCellMar>
            <w:top w:w="0" w:type="dxa"/>
            <w:left w:w="108" w:type="dxa"/>
            <w:bottom w:w="0" w:type="dxa"/>
            <w:right w:w="108" w:type="dxa"/>
          </w:tblCellMar>
        </w:tblPrEx>
        <w:trPr>
          <w:trHeight w:val="3922" w:hRule="exact"/>
          <w:jc w:val="right"/>
        </w:trPr>
        <w:tc>
          <w:tcPr>
            <w:tcW w:w="9060" w:type="dxa"/>
            <w:vAlign w:val="center"/>
          </w:tcPr>
          <w:p>
            <w:pPr>
              <w:jc w:val="center"/>
              <w:rPr>
                <w:rFonts w:eastAsia="华文中宋"/>
                <w:b/>
                <w:bCs/>
                <w:color w:val="FFFFFF" w:themeColor="background1"/>
                <w:spacing w:val="-64"/>
                <w:w w:val="66"/>
                <w:kern w:val="0"/>
                <w:sz w:val="120"/>
                <w:szCs w:val="120"/>
                <w14:textFill>
                  <w14:solidFill>
                    <w14:schemeClr w14:val="bg1"/>
                  </w14:solidFill>
                </w14:textFill>
              </w:rPr>
            </w:pPr>
          </w:p>
        </w:tc>
        <w:tc>
          <w:tcPr>
            <w:tcW w:w="9060" w:type="dxa"/>
            <w:vAlign w:val="center"/>
          </w:tcPr>
          <w:p>
            <w:pPr>
              <w:jc w:val="center"/>
              <w:rPr>
                <w:rFonts w:hint="eastAsia" w:eastAsia="华文中宋"/>
                <w:b/>
                <w:bCs/>
                <w:color w:val="FF0000"/>
                <w:spacing w:val="-64"/>
                <w:w w:val="66"/>
                <w:kern w:val="0"/>
                <w:sz w:val="120"/>
                <w:szCs w:val="120"/>
              </w:rPr>
            </w:pPr>
          </w:p>
          <w:p>
            <w:pPr>
              <w:jc w:val="center"/>
              <w:rPr>
                <w:rFonts w:eastAsia="华文中宋"/>
                <w:b/>
                <w:bCs/>
                <w:color w:val="FFFFFF" w:themeColor="background1"/>
                <w:spacing w:val="-64"/>
                <w:w w:val="66"/>
                <w:kern w:val="0"/>
                <w:sz w:val="120"/>
                <w:szCs w:val="120"/>
                <w14:textFill>
                  <w14:solidFill>
                    <w14:schemeClr w14:val="bg1"/>
                  </w14:solidFill>
                </w14:textFill>
              </w:rPr>
            </w:pPr>
            <w:r>
              <w:rPr>
                <w:rFonts w:hint="eastAsia" w:eastAsia="华文中宋"/>
                <w:b/>
                <w:bCs/>
                <w:color w:val="FF0000"/>
                <w:spacing w:val="-64"/>
                <w:w w:val="66"/>
                <w:kern w:val="0"/>
                <w:sz w:val="120"/>
                <w:szCs w:val="120"/>
              </w:rPr>
              <w:t>中共南京邮电大学委员会文件</w:t>
            </w:r>
            <w:r>
              <w:rPr>
                <w:rFonts w:hint="eastAsia" w:eastAsia="华文中宋"/>
                <w:b/>
                <w:bCs/>
                <w:color w:val="FFFFFF" w:themeColor="background1"/>
                <w:spacing w:val="-64"/>
                <w:w w:val="66"/>
                <w:kern w:val="0"/>
                <w:sz w:val="120"/>
                <w:szCs w:val="120"/>
                <w14:textFill>
                  <w14:solidFill>
                    <w14:schemeClr w14:val="bg1"/>
                  </w14:solidFill>
                </w14:textFill>
              </w:rPr>
              <w:t xml:space="preserve"> 中</w:t>
            </w:r>
          </w:p>
        </w:tc>
      </w:tr>
      <w:tr>
        <w:tblPrEx>
          <w:tblCellMar>
            <w:top w:w="0" w:type="dxa"/>
            <w:left w:w="108" w:type="dxa"/>
            <w:bottom w:w="0" w:type="dxa"/>
            <w:right w:w="108" w:type="dxa"/>
          </w:tblCellMar>
        </w:tblPrEx>
        <w:trPr>
          <w:trHeight w:val="1135" w:hRule="exact"/>
          <w:jc w:val="right"/>
        </w:trPr>
        <w:tc>
          <w:tcPr>
            <w:tcW w:w="9060" w:type="dxa"/>
          </w:tcPr>
          <w:p>
            <w:pPr>
              <w:jc w:val="center"/>
              <w:rPr>
                <w:sz w:val="36"/>
              </w:rPr>
            </w:pPr>
            <w:r>
              <w:rPr>
                <w:rFonts w:hint="eastAsia"/>
              </w:rPr>
              <w:t>党委发〔</w:t>
            </w:r>
            <w:r>
              <w:t>20</w:t>
            </w:r>
            <w:r>
              <w:rPr>
                <w:rFonts w:hint="eastAsia"/>
              </w:rPr>
              <w:t>13〕7号</w:t>
            </w:r>
          </w:p>
          <w:p>
            <w:pPr>
              <w:spacing w:line="330" w:lineRule="exact"/>
              <w:jc w:val="center"/>
            </w:pPr>
          </w:p>
        </w:tc>
        <w:tc>
          <w:tcPr>
            <w:tcW w:w="9060" w:type="dxa"/>
          </w:tcPr>
          <w:p>
            <w:pPr>
              <w:jc w:val="center"/>
              <w:rPr>
                <w:rFonts w:hint="eastAsia"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党委教发〔</w:t>
            </w:r>
            <w:r>
              <w:rPr>
                <w:rFonts w:ascii="仿宋" w:hAnsi="仿宋" w:eastAsia="仿宋"/>
                <w:sz w:val="32"/>
                <w:szCs w:val="32"/>
              </w:rPr>
              <w:t>2</w:t>
            </w:r>
            <w:r>
              <w:rPr>
                <w:rFonts w:hint="eastAsia" w:ascii="仿宋" w:hAnsi="仿宋" w:eastAsia="仿宋"/>
                <w:sz w:val="32"/>
                <w:szCs w:val="32"/>
              </w:rPr>
              <w:t>020〕6号</w:t>
            </w:r>
          </w:p>
          <w:p>
            <w:pPr>
              <w:spacing w:line="330" w:lineRule="exact"/>
            </w:pPr>
          </w:p>
        </w:tc>
      </w:tr>
      <w:tr>
        <w:tblPrEx>
          <w:tblCellMar>
            <w:top w:w="0" w:type="dxa"/>
            <w:left w:w="108" w:type="dxa"/>
            <w:bottom w:w="0" w:type="dxa"/>
            <w:right w:w="108" w:type="dxa"/>
          </w:tblCellMar>
        </w:tblPrEx>
        <w:trPr>
          <w:trHeight w:val="90" w:hRule="exact"/>
          <w:jc w:val="right"/>
        </w:trPr>
        <w:tc>
          <w:tcPr>
            <w:tcW w:w="9060" w:type="dxa"/>
          </w:tcPr>
          <w:p>
            <w:pPr>
              <w:spacing w:line="330" w:lineRule="exact"/>
              <w:jc w:val="center"/>
            </w:pPr>
          </w:p>
        </w:tc>
        <w:tc>
          <w:tcPr>
            <w:tcW w:w="9060" w:type="dxa"/>
            <w:vAlign w:val="top"/>
          </w:tcPr>
          <w:p>
            <w:pPr>
              <w:jc w:val="center"/>
              <w:rPr>
                <w:rFonts w:asciiTheme="majorEastAsia" w:hAnsiTheme="majorEastAsia" w:eastAsiaTheme="majorEastAsia"/>
                <w:sz w:val="36"/>
              </w:rPr>
            </w:pPr>
            <w:r>
              <w:rPr>
                <w:rFonts w:asciiTheme="majorEastAsia" w:hAnsiTheme="majorEastAsia" w:eastAsiaTheme="majorEastAsia"/>
              </w:rPr>
              <w:drawing>
                <wp:anchor distT="0" distB="0" distL="114300" distR="114300" simplePos="0" relativeHeight="251661312" behindDoc="0" locked="0" layoutInCell="1" allowOverlap="1">
                  <wp:simplePos x="0" y="0"/>
                  <wp:positionH relativeFrom="column">
                    <wp:posOffset>2715895</wp:posOffset>
                  </wp:positionH>
                  <wp:positionV relativeFrom="paragraph">
                    <wp:posOffset>44450</wp:posOffset>
                  </wp:positionV>
                  <wp:extent cx="284480" cy="266700"/>
                  <wp:effectExtent l="0" t="0" r="127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4400" cy="266400"/>
                          </a:xfrm>
                          <a:prstGeom prst="rect">
                            <a:avLst/>
                          </a:prstGeom>
                        </pic:spPr>
                      </pic:pic>
                    </a:graphicData>
                  </a:graphic>
                </wp:anchor>
              </w:drawing>
            </w:r>
            <w:r>
              <w:rPr>
                <w:rFonts w:hint="eastAsia" w:asciiTheme="majorEastAsia" w:hAnsiTheme="majorEastAsia" w:eastAsiaTheme="majorEastAsia"/>
              </w:rPr>
              <mc:AlternateContent>
                <mc:Choice Requires="wps">
                  <w:drawing>
                    <wp:anchor distT="0" distB="0" distL="114300" distR="114300" simplePos="0" relativeHeight="251660288" behindDoc="0" locked="1" layoutInCell="1" allowOverlap="1">
                      <wp:simplePos x="0" y="0"/>
                      <wp:positionH relativeFrom="column">
                        <wp:posOffset>3048000</wp:posOffset>
                      </wp:positionH>
                      <wp:positionV relativeFrom="paragraph">
                        <wp:posOffset>176530</wp:posOffset>
                      </wp:positionV>
                      <wp:extent cx="2660015" cy="22225"/>
                      <wp:effectExtent l="0" t="0" r="0" b="0"/>
                      <wp:wrapNone/>
                      <wp:docPr id="8" name="Line 5"/>
                      <wp:cNvGraphicFramePr/>
                      <a:graphic xmlns:a="http://schemas.openxmlformats.org/drawingml/2006/main">
                        <a:graphicData uri="http://schemas.microsoft.com/office/word/2010/wordprocessingShape">
                          <wps:wsp>
                            <wps:cNvCnPr>
                              <a:cxnSpLocks noChangeShapeType="1"/>
                            </wps:cNvCnPr>
                            <wps:spPr bwMode="auto">
                              <a:xfrm flipV="1">
                                <a:off x="0" y="0"/>
                                <a:ext cx="2660015" cy="22225"/>
                              </a:xfrm>
                              <a:prstGeom prst="line">
                                <a:avLst/>
                              </a:prstGeom>
                              <a:noFill/>
                              <a:ln w="25400">
                                <a:solidFill>
                                  <a:srgbClr val="FF0000"/>
                                </a:solidFill>
                                <a:round/>
                              </a:ln>
                            </wps:spPr>
                            <wps:bodyPr/>
                          </wps:wsp>
                        </a:graphicData>
                      </a:graphic>
                    </wp:anchor>
                  </w:drawing>
                </mc:Choice>
                <mc:Fallback>
                  <w:pict>
                    <v:line id="Line 5" o:spid="_x0000_s1026" o:spt="20" style="position:absolute;left:0pt;flip:y;margin-left:240pt;margin-top:13.9pt;height:1.75pt;width:209.45pt;z-index:251660288;mso-width-relative:page;mso-height-relative:page;" filled="f" stroked="t" coordsize="21600,21600" o:gfxdata="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hxYNYAAAAJAQAADwAAAAAAAAABACAAAAAi&#10;AAAAZHJzL2Rvd25yZXYueG1sUEsBAhQAFAAAAAgAh07iQJ+viEfTAQAArgMAAA4AAAAAAAAAAQAg&#10;AAAAJQEAAGRycy9lMm9Eb2MueG1sUEsFBgAAAAAGAAYAWQEAAGoFAAAAAA==&#10;">
                      <v:fill on="f" focussize="0,0"/>
                      <v:stroke weight="2pt" color="#FF0000" joinstyle="round"/>
                      <v:imagedata o:title=""/>
                      <o:lock v:ext="edit" aspectratio="f"/>
                      <w10:anchorlock/>
                    </v:line>
                  </w:pict>
                </mc:Fallback>
              </mc:AlternateContent>
            </w:r>
            <w:r>
              <w:rPr>
                <w:rFonts w:hint="eastAsia" w:asciiTheme="majorEastAsia" w:hAnsiTheme="majorEastAsia" w:eastAsiaTheme="majorEastAsia"/>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198755</wp:posOffset>
                      </wp:positionV>
                      <wp:extent cx="2628265" cy="0"/>
                      <wp:effectExtent l="0" t="12700" r="635" b="15875"/>
                      <wp:wrapNone/>
                      <wp:docPr id="9" name="Line 4"/>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ln>
                            </wps:spPr>
                            <wps:bodyPr/>
                          </wps:wsp>
                        </a:graphicData>
                      </a:graphic>
                    </wp:anchor>
                  </w:drawing>
                </mc:Choice>
                <mc:Fallback>
                  <w:pict>
                    <v:line id="Line 4" o:spid="_x0000_s1026" o:spt="20" style="position:absolute;left:0pt;margin-left:0pt;margin-top:15.65pt;height:0pt;width:206.95pt;z-index:251659264;mso-width-relative:page;mso-height-relative:page;" filled="f" stroked="t" coordsize="21600,21600" o:gfxdata="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sUyhLUAAAABgEAAA8AAAAAAAAAAQAgAAAAIgAAAGRycy9kb3du&#10;cmV2LnhtbFBLAQIUABQAAAAIAIdO4kDycQr/ygEAAKADAAAOAAAAAAAAAAEAIAAAACMBAABkcnMv&#10;ZTJvRG9jLnhtbFBLBQYAAAAABgAGAFkBAABfBQAAAAA=&#10;">
                      <v:fill on="f" focussize="0,0"/>
                      <v:stroke weight="2pt" color="#FF0000" joinstyle="round"/>
                      <v:imagedata o:title=""/>
                      <o:lock v:ext="edit" aspectratio="f"/>
                      <w10:anchorlock/>
                    </v:line>
                  </w:pict>
                </mc:Fallback>
              </mc:AlternateContent>
            </w:r>
          </w:p>
          <w:p>
            <w:pPr>
              <w:spacing w:line="330" w:lineRule="exact"/>
              <w:rPr>
                <w:rFonts w:ascii="宋体" w:hAnsi="宋体" w:eastAsiaTheme="minorEastAsia" w:cstheme="minorBidi"/>
                <w:kern w:val="2"/>
                <w:sz w:val="24"/>
                <w:szCs w:val="22"/>
                <w:lang w:val="en-US" w:eastAsia="zh-CN" w:bidi="ar-SA"/>
              </w:rPr>
            </w:pPr>
          </w:p>
        </w:tc>
      </w:tr>
    </w:tbl>
    <w:p>
      <w:pPr>
        <w:pStyle w:val="2"/>
        <w:spacing w:before="1080" w:after="760" w:line="560" w:lineRule="exact"/>
        <w:jc w:val="center"/>
        <w:rPr>
          <w:rFonts w:asciiTheme="minorEastAsia" w:hAnsiTheme="minorEastAsia" w:eastAsiaTheme="minorEastAsia"/>
          <w:lang w:val="en-US" w:eastAsia="zh-CN"/>
        </w:rPr>
      </w:pPr>
      <w:r>
        <w:rPr>
          <w:rFonts w:hint="eastAsia" w:ascii="宋体" w:hAnsi="宋体" w:eastAsia="宋体"/>
          <w:lang w:eastAsia="zh-CN"/>
        </w:rPr>
        <w:t>关于印发</w:t>
      </w:r>
      <w:r>
        <w:rPr>
          <w:rFonts w:ascii="宋体" w:hAnsi="宋体" w:eastAsia="宋体"/>
          <w:lang w:eastAsia="zh-CN"/>
        </w:rPr>
        <w:t>《</w:t>
      </w:r>
      <w:r>
        <w:rPr>
          <w:rFonts w:hint="eastAsia" w:ascii="宋体" w:hAnsi="宋体" w:eastAsia="宋体"/>
          <w:lang w:eastAsia="zh-CN"/>
        </w:rPr>
        <w:t>南京邮电大学教职工思想政治与师德师风考核办法（试行）》的</w:t>
      </w:r>
      <w:r>
        <w:rPr>
          <w:rFonts w:ascii="宋体" w:hAnsi="宋体" w:eastAsia="宋体"/>
          <w:lang w:eastAsia="zh-CN"/>
        </w:rPr>
        <w:t>通知</w:t>
      </w:r>
    </w:p>
    <w:p>
      <w:pPr>
        <w:spacing w:line="540" w:lineRule="exact"/>
        <w:rPr>
          <w:rFonts w:ascii="仿宋" w:hAnsi="仿宋" w:eastAsia="仿宋" w:cs="宋体"/>
          <w:kern w:val="0"/>
          <w:sz w:val="32"/>
          <w:szCs w:val="32"/>
        </w:rPr>
      </w:pPr>
      <w:bookmarkStart w:id="0" w:name="_Toc227338861"/>
      <w:bookmarkStart w:id="1" w:name="_Toc217972013"/>
      <w:r>
        <w:rPr>
          <w:rFonts w:hint="eastAsia" w:ascii="仿宋" w:hAnsi="仿宋" w:eastAsia="仿宋" w:cs="宋体"/>
          <w:kern w:val="0"/>
          <w:sz w:val="32"/>
          <w:szCs w:val="32"/>
        </w:rPr>
        <w:t>各基层党委、党总支、直属党支部，各二级单位，党政群各部门，校直属单位：</w:t>
      </w:r>
    </w:p>
    <w:bookmarkEnd w:id="0"/>
    <w:bookmarkEnd w:id="1"/>
    <w:p>
      <w:pPr>
        <w:spacing w:line="540" w:lineRule="exact"/>
        <w:ind w:firstLine="656" w:firstLineChars="200"/>
        <w:rPr>
          <w:rFonts w:ascii="仿宋" w:hAnsi="仿宋" w:eastAsia="仿宋"/>
          <w:sz w:val="32"/>
          <w:szCs w:val="32"/>
        </w:rPr>
      </w:pPr>
      <w:r>
        <w:rPr>
          <w:rFonts w:hint="eastAsia" w:ascii="仿宋" w:hAnsi="仿宋" w:eastAsia="仿宋" w:cs="宋体"/>
          <w:snapToGrid w:val="0"/>
          <w:spacing w:val="4"/>
          <w:kern w:val="28"/>
          <w:sz w:val="32"/>
          <w:szCs w:val="32"/>
        </w:rPr>
        <w:t>《南京邮电大学教职工思想政治与师德师风考核办法（试行）》</w:t>
      </w:r>
      <w:r>
        <w:rPr>
          <w:rFonts w:hint="eastAsia" w:ascii="仿宋" w:hAnsi="仿宋" w:eastAsia="仿宋"/>
          <w:sz w:val="32"/>
          <w:szCs w:val="32"/>
        </w:rPr>
        <w:t>已经</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月2</w:t>
      </w:r>
      <w:r>
        <w:rPr>
          <w:rFonts w:ascii="仿宋" w:hAnsi="仿宋" w:eastAsia="仿宋"/>
          <w:sz w:val="32"/>
          <w:szCs w:val="32"/>
        </w:rPr>
        <w:t>2</w:t>
      </w:r>
      <w:r>
        <w:rPr>
          <w:rFonts w:hint="eastAsia" w:ascii="仿宋" w:hAnsi="仿宋" w:eastAsia="仿宋"/>
          <w:sz w:val="32"/>
          <w:szCs w:val="32"/>
        </w:rPr>
        <w:t>日党委常委会审议通过，现印发给你们，请遵照执行。</w:t>
      </w:r>
    </w:p>
    <w:p>
      <w:pPr>
        <w:spacing w:line="540" w:lineRule="exact"/>
        <w:ind w:firstLine="640" w:firstLineChars="200"/>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cs="宋体"/>
          <w:snapToGrid w:val="0"/>
          <w:spacing w:val="4"/>
          <w:kern w:val="28"/>
          <w:sz w:val="32"/>
          <w:szCs w:val="32"/>
        </w:rPr>
      </w:pPr>
      <w:r>
        <w:rPr>
          <w:rFonts w:ascii="仿宋" w:hAnsi="仿宋" w:eastAsia="仿宋"/>
          <w:sz w:val="32"/>
          <w:szCs w:val="32"/>
        </w:rPr>
        <w:t>2020年12月23日</w:t>
      </w:r>
    </w:p>
    <w:p>
      <w:pPr>
        <w:spacing w:after="156" w:afterLines="50" w:line="560" w:lineRule="exact"/>
        <w:jc w:val="center"/>
        <w:rPr>
          <w:rFonts w:hint="eastAsia" w:eastAsia="宋体"/>
          <w:b/>
          <w:sz w:val="44"/>
          <w:szCs w:val="44"/>
        </w:rPr>
      </w:pPr>
    </w:p>
    <w:p>
      <w:pPr>
        <w:spacing w:after="156" w:afterLines="50" w:line="560" w:lineRule="exact"/>
        <w:jc w:val="center"/>
        <w:rPr>
          <w:rFonts w:hint="eastAsia" w:eastAsia="宋体"/>
          <w:b/>
          <w:sz w:val="44"/>
          <w:szCs w:val="44"/>
        </w:rPr>
      </w:pPr>
    </w:p>
    <w:p>
      <w:pPr>
        <w:spacing w:after="156" w:afterLines="50" w:line="560" w:lineRule="exact"/>
        <w:jc w:val="center"/>
        <w:rPr>
          <w:rFonts w:eastAsia="宋体"/>
          <w:b/>
          <w:sz w:val="44"/>
          <w:szCs w:val="44"/>
        </w:rPr>
      </w:pPr>
      <w:r>
        <w:rPr>
          <w:rFonts w:hint="eastAsia" w:eastAsia="宋体"/>
          <w:b/>
          <w:sz w:val="44"/>
          <w:szCs w:val="44"/>
        </w:rPr>
        <w:t>南京邮电大学</w:t>
      </w:r>
    </w:p>
    <w:p>
      <w:pPr>
        <w:spacing w:after="156" w:afterLines="50" w:line="560" w:lineRule="exact"/>
        <w:jc w:val="center"/>
        <w:rPr>
          <w:rFonts w:eastAsia="宋体"/>
          <w:b/>
          <w:sz w:val="44"/>
          <w:szCs w:val="44"/>
        </w:rPr>
      </w:pPr>
      <w:r>
        <w:rPr>
          <w:rFonts w:hint="eastAsia" w:eastAsia="宋体"/>
          <w:b/>
          <w:sz w:val="44"/>
          <w:szCs w:val="44"/>
        </w:rPr>
        <w:t>教职工</w:t>
      </w:r>
      <w:r>
        <w:rPr>
          <w:rFonts w:eastAsia="宋体"/>
          <w:b/>
          <w:sz w:val="44"/>
          <w:szCs w:val="44"/>
        </w:rPr>
        <w:t>思想政治与师德师风考核办法</w:t>
      </w:r>
      <w:r>
        <w:rPr>
          <w:rFonts w:hint="eastAsia" w:eastAsia="宋体"/>
          <w:b/>
          <w:sz w:val="44"/>
          <w:szCs w:val="44"/>
        </w:rPr>
        <w:t>（试行）</w:t>
      </w:r>
    </w:p>
    <w:p>
      <w:pPr>
        <w:keepNext w:val="0"/>
        <w:keepLines w:val="0"/>
        <w:pageBreakBefore w:val="0"/>
        <w:widowControl w:val="0"/>
        <w:kinsoku/>
        <w:wordWrap/>
        <w:overflowPunct/>
        <w:topLinePunct/>
        <w:autoSpaceDE/>
        <w:autoSpaceDN/>
        <w:bidi w:val="0"/>
        <w:adjustRightInd/>
        <w:snapToGrid/>
        <w:spacing w:before="156" w:beforeLines="50" w:after="156" w:afterLines="50" w:line="52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总则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第一条 </w:t>
      </w:r>
      <w:r>
        <w:rPr>
          <w:rFonts w:ascii="仿宋" w:hAnsi="仿宋" w:eastAsia="仿宋"/>
          <w:sz w:val="32"/>
          <w:szCs w:val="32"/>
        </w:rPr>
        <w:t xml:space="preserve"> </w:t>
      </w:r>
      <w:r>
        <w:rPr>
          <w:rFonts w:hint="eastAsia" w:ascii="仿宋" w:hAnsi="仿宋" w:eastAsia="仿宋"/>
          <w:sz w:val="32"/>
          <w:szCs w:val="32"/>
        </w:rPr>
        <w:t>为深入落实立德树人根本任务，健全学校</w:t>
      </w:r>
      <w:bookmarkStart w:id="2" w:name="_Hlk51591083"/>
      <w:r>
        <w:rPr>
          <w:rFonts w:hint="eastAsia" w:ascii="仿宋" w:hAnsi="仿宋" w:eastAsia="仿宋"/>
          <w:sz w:val="32"/>
          <w:szCs w:val="32"/>
        </w:rPr>
        <w:t>教职工思想政治与师德师风</w:t>
      </w:r>
      <w:bookmarkEnd w:id="2"/>
      <w:r>
        <w:rPr>
          <w:rFonts w:hint="eastAsia" w:ascii="仿宋" w:hAnsi="仿宋" w:eastAsia="仿宋"/>
          <w:sz w:val="32"/>
          <w:szCs w:val="32"/>
        </w:rPr>
        <w:t>考核评价机制，全面提升教职工的思想政治素质和职业道德水平，根据《中共中央国务院关于全面深化新时代教师队伍建设改革的意见》《教育部关于建立健全高校师德建设长效机制的意见》《教育部关于深化高校教师考核评价制度改革的指导意见》</w:t>
      </w:r>
      <w:r>
        <w:rPr>
          <w:rFonts w:ascii="仿宋" w:hAnsi="仿宋" w:eastAsia="仿宋"/>
          <w:sz w:val="32"/>
          <w:szCs w:val="32"/>
        </w:rPr>
        <w:t>《关于加强和改进新时代师德师风建设的意见》等文件精神</w:t>
      </w:r>
      <w:r>
        <w:rPr>
          <w:rFonts w:hint="eastAsia" w:ascii="仿宋" w:hAnsi="仿宋" w:eastAsia="仿宋"/>
          <w:sz w:val="32"/>
          <w:szCs w:val="32"/>
        </w:rPr>
        <w:t>，</w:t>
      </w:r>
      <w:r>
        <w:rPr>
          <w:rFonts w:ascii="仿宋" w:hAnsi="仿宋" w:eastAsia="仿宋"/>
          <w:sz w:val="32"/>
          <w:szCs w:val="32"/>
        </w:rPr>
        <w:t>结合</w:t>
      </w:r>
      <w:r>
        <w:rPr>
          <w:rFonts w:hint="eastAsia" w:ascii="仿宋" w:hAnsi="仿宋" w:eastAsia="仿宋"/>
          <w:sz w:val="32"/>
          <w:szCs w:val="32"/>
        </w:rPr>
        <w:t>学校</w:t>
      </w:r>
      <w:r>
        <w:rPr>
          <w:rFonts w:ascii="仿宋" w:hAnsi="仿宋" w:eastAsia="仿宋"/>
          <w:sz w:val="32"/>
          <w:szCs w:val="32"/>
        </w:rPr>
        <w:t>实际，制定本办法</w:t>
      </w:r>
      <w:r>
        <w:rPr>
          <w:rFonts w:hint="eastAsia" w:ascii="仿宋" w:hAnsi="仿宋" w:eastAsia="仿宋"/>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xml:space="preserve">  </w:t>
      </w:r>
      <w:r>
        <w:rPr>
          <w:rFonts w:hint="eastAsia" w:ascii="仿宋" w:hAnsi="仿宋" w:eastAsia="仿宋"/>
          <w:sz w:val="32"/>
          <w:szCs w:val="32"/>
        </w:rPr>
        <w:t>师德师风是教师评价的第一标准。应将教职工思想政治与师德师风考核放在教职工考核的首要位置，贯穿于教育教学、科学研究、社会服务和文化传承的全过程。通过教职工思想政治与师德师风考核，引导广大教职工</w:t>
      </w:r>
      <w:r>
        <w:rPr>
          <w:rFonts w:ascii="仿宋" w:hAnsi="仿宋" w:eastAsia="仿宋"/>
          <w:sz w:val="32"/>
          <w:szCs w:val="32"/>
        </w:rPr>
        <w:t>不忘立德树人初心，牢记为党育人、为国育才使命</w:t>
      </w:r>
      <w:r>
        <w:rPr>
          <w:rFonts w:hint="eastAsia" w:ascii="仿宋" w:hAnsi="仿宋" w:eastAsia="仿宋"/>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第三条</w:t>
      </w:r>
      <w:r>
        <w:rPr>
          <w:rFonts w:ascii="仿宋" w:hAnsi="仿宋" w:eastAsia="仿宋"/>
          <w:sz w:val="32"/>
          <w:szCs w:val="32"/>
        </w:rPr>
        <w:t xml:space="preserve">  </w:t>
      </w:r>
      <w:r>
        <w:rPr>
          <w:rFonts w:hint="eastAsia" w:ascii="仿宋" w:hAnsi="仿宋" w:eastAsia="仿宋"/>
          <w:sz w:val="32"/>
          <w:szCs w:val="32"/>
        </w:rPr>
        <w:t>教职工思想政治与师德师风考核工作充分尊重教师主体地位，坚持公平、公正、公开的原则。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第四条  对教职工违反政治纪律、师德失范的，实行“一票否决”。</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第五条</w:t>
      </w:r>
      <w:r>
        <w:rPr>
          <w:rFonts w:ascii="仿宋" w:hAnsi="仿宋" w:eastAsia="仿宋"/>
          <w:sz w:val="32"/>
          <w:szCs w:val="32"/>
        </w:rPr>
        <w:t xml:space="preserve">  </w:t>
      </w:r>
      <w:r>
        <w:rPr>
          <w:rFonts w:hint="eastAsia" w:ascii="仿宋" w:hAnsi="仿宋" w:eastAsia="仿宋"/>
          <w:sz w:val="32"/>
          <w:szCs w:val="32"/>
        </w:rPr>
        <w:t>本办法适用于南京邮电大学全体在职在岗教职工。</w:t>
      </w:r>
    </w:p>
    <w:p>
      <w:pPr>
        <w:keepNext w:val="0"/>
        <w:keepLines w:val="0"/>
        <w:pageBreakBefore w:val="0"/>
        <w:widowControl w:val="0"/>
        <w:kinsoku/>
        <w:wordWrap/>
        <w:overflowPunct/>
        <w:topLinePunct/>
        <w:autoSpaceDE/>
        <w:autoSpaceDN/>
        <w:bidi w:val="0"/>
        <w:adjustRightInd/>
        <w:snapToGrid/>
        <w:spacing w:before="156" w:beforeLines="50" w:after="156" w:afterLines="50" w:line="56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autoSpaceDE/>
        <w:autoSpaceDN/>
        <w:bidi w:val="0"/>
        <w:adjustRightInd/>
        <w:snapToGrid/>
        <w:spacing w:before="156" w:beforeLines="50" w:after="156" w:afterLines="50" w:line="560" w:lineRule="exact"/>
        <w:jc w:val="center"/>
        <w:textAlignment w:val="auto"/>
        <w:rPr>
          <w:rFonts w:ascii="黑体" w:hAnsi="黑体" w:eastAsia="黑体"/>
          <w:sz w:val="32"/>
          <w:szCs w:val="32"/>
        </w:rPr>
      </w:pPr>
      <w:r>
        <w:rPr>
          <w:rFonts w:hint="eastAsia" w:ascii="黑体" w:hAnsi="黑体" w:eastAsia="黑体"/>
          <w:sz w:val="32"/>
          <w:szCs w:val="32"/>
        </w:rPr>
        <w:t xml:space="preserve">第二章 </w:t>
      </w:r>
      <w:r>
        <w:rPr>
          <w:rFonts w:ascii="黑体" w:hAnsi="黑体" w:eastAsia="黑体"/>
          <w:sz w:val="32"/>
          <w:szCs w:val="32"/>
        </w:rPr>
        <w:t xml:space="preserve"> </w:t>
      </w:r>
      <w:r>
        <w:rPr>
          <w:rFonts w:hint="eastAsia" w:ascii="黑体" w:hAnsi="黑体" w:eastAsia="黑体"/>
          <w:sz w:val="32"/>
          <w:szCs w:val="32"/>
        </w:rPr>
        <w:t>考核内容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第六条 </w:t>
      </w:r>
      <w:r>
        <w:rPr>
          <w:rFonts w:ascii="仿宋" w:hAnsi="仿宋" w:eastAsia="仿宋"/>
          <w:sz w:val="32"/>
          <w:szCs w:val="32"/>
        </w:rPr>
        <w:t xml:space="preserve"> </w:t>
      </w:r>
      <w:r>
        <w:rPr>
          <w:rFonts w:hint="eastAsia" w:ascii="仿宋" w:hAnsi="仿宋" w:eastAsia="仿宋"/>
          <w:sz w:val="32"/>
          <w:szCs w:val="32"/>
        </w:rPr>
        <w:t>思想政治与师德师风考核以《新时代高校教师职业行为十项准则》为主要依据，包括坚定政治方向、自觉爱国守法、传播优秀文化、潜心教书育人、关心爱护学生、坚持言行雅正、遵守学术规范、秉持公平诚信、坚守廉洁自律、积极奉献社会十个方面的内容，具体考核教师以下思想政治和师德师风表现：</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（一）坚定政治方向。坚持以习近平新时代中国特色社会主义思想为指导，拥护中国共产党的领导，贯彻党的教育方针。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（二）自觉爱国守法。忠于祖国，忠于人民，恪守宪法原则，遵守法律法规，依法履行教师职责。</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（三）传播优秀文化。带头践行社会主义核心价值观，弘扬真善美，传递正能量。</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（四）潜心教书育人。落实立德树人根本任务，遵循教育规律和学生成长规律，因材施教，教学相长。</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（五）关心爱护学生。严慈相济，诲人不倦，真心关爱学生，严格要求学生，做学生良师益友。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（六）坚持言行雅正。为人师表，以身作则，举止文明，作风正派，自重自爱。</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（七）遵守学术规范。严谨治学，力戒浮躁，潜心问道，勇于探索，坚守学术良知，反对学术不端。</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（八）秉持公平诚信。坚持原则，处事公道，光明磊落，为人正直。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（九）坚守廉洁自律。严于律己，清廉从教。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（十）积极奉献社会。履行社会责任，贡献聪明才智，树立正确义利观。</w:t>
      </w:r>
    </w:p>
    <w:p>
      <w:pPr>
        <w:keepNext w:val="0"/>
        <w:keepLines w:val="0"/>
        <w:pageBreakBefore w:val="0"/>
        <w:widowControl w:val="0"/>
        <w:kinsoku/>
        <w:wordWrap/>
        <w:overflowPunct/>
        <w:topLinePunct/>
        <w:autoSpaceDE/>
        <w:autoSpaceDN/>
        <w:bidi w:val="0"/>
        <w:adjustRightInd/>
        <w:snapToGrid/>
        <w:spacing w:before="156" w:beforeLines="50" w:after="156" w:afterLines="50" w:line="560" w:lineRule="exact"/>
        <w:jc w:val="center"/>
        <w:textAlignment w:val="auto"/>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 xml:space="preserve"> </w:t>
      </w:r>
      <w:r>
        <w:rPr>
          <w:rFonts w:hint="eastAsia" w:ascii="黑体" w:hAnsi="黑体" w:eastAsia="黑体"/>
          <w:sz w:val="32"/>
          <w:szCs w:val="32"/>
        </w:rPr>
        <w:t>考核等级</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Calibri" w:hAnsi="Calibri" w:eastAsia="仿宋" w:cs="Calibri"/>
          <w:sz w:val="32"/>
          <w:szCs w:val="32"/>
        </w:rPr>
        <w:t xml:space="preserve">第七条 </w:t>
      </w:r>
      <w:r>
        <w:rPr>
          <w:rFonts w:ascii="Calibri" w:hAnsi="Calibri" w:eastAsia="仿宋" w:cs="Calibri"/>
          <w:sz w:val="32"/>
          <w:szCs w:val="32"/>
        </w:rPr>
        <w:t xml:space="preserve"> </w:t>
      </w:r>
      <w:r>
        <w:rPr>
          <w:rFonts w:hint="eastAsia" w:ascii="仿宋" w:hAnsi="仿宋" w:eastAsia="仿宋"/>
          <w:sz w:val="32"/>
          <w:szCs w:val="32"/>
        </w:rPr>
        <w:t>教职工思想政治与师德师风考核结果分为合格、不合格两个等次。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第八条 </w:t>
      </w:r>
      <w:r>
        <w:rPr>
          <w:rFonts w:ascii="仿宋" w:hAnsi="仿宋" w:eastAsia="仿宋"/>
          <w:sz w:val="32"/>
          <w:szCs w:val="32"/>
        </w:rPr>
        <w:t xml:space="preserve"> </w:t>
      </w:r>
      <w:r>
        <w:rPr>
          <w:rFonts w:hint="eastAsia" w:ascii="仿宋" w:hAnsi="仿宋" w:eastAsia="仿宋"/>
          <w:sz w:val="32"/>
          <w:szCs w:val="32"/>
        </w:rPr>
        <w:t>教职工有下列情形之一者，思想政治与师德师风考核结果直接定为不合格：</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（一）在教育教学活动中及其他场合有损害党中央权威、违背党的路线方针政策的言行。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（二）损害国家利益、社会公共利益，或违背社会公序良俗。</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（三）通过课堂、论坛、讲座、信息网络及其他渠道发表、转发错误观点，或编造散布虚假信息、不良信息。</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（四）违反教学纪律，敷衍教学，或擅自从事影响教育教学本职工作的兼职兼薪行为。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（五）要求学生从事与教学、科研、社会服务无关的事宜。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（六）与学生发生任何不正当关系，实施任何形式的猥亵、性骚扰行为。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（七）抄袭剽窃、篡改侵吞他人学术成果，或滥用学术资源和学术影响。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（八）在招生、考试、推优、保研、就业及绩效考核、岗位聘用、职称评聘、评优评奖等工作中徇私舞弊、弄虚作假。</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（九）参加由学生及家长付费的宴请、旅游、娱乐休闲等活动，或利用家长资源谋取私利。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（十）假公济私，擅自利用学校名义或校名、校徽、专利、场所等资源谋取个人利益。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仿宋" w:hAnsi="仿宋" w:eastAsia="仿宋"/>
          <w:sz w:val="32"/>
          <w:szCs w:val="32"/>
        </w:rPr>
        <w:t>（十一）其他违反政治纪律和高校教师职业道德的行为。</w:t>
      </w:r>
    </w:p>
    <w:p>
      <w:pPr>
        <w:keepNext w:val="0"/>
        <w:keepLines w:val="0"/>
        <w:pageBreakBefore w:val="0"/>
        <w:widowControl w:val="0"/>
        <w:kinsoku/>
        <w:wordWrap/>
        <w:overflowPunct/>
        <w:topLinePunct/>
        <w:autoSpaceDE/>
        <w:autoSpaceDN/>
        <w:bidi w:val="0"/>
        <w:adjustRightInd/>
        <w:snapToGrid/>
        <w:spacing w:before="156" w:beforeLines="50" w:after="156" w:afterLines="50"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 xml:space="preserve"> </w:t>
      </w:r>
      <w:r>
        <w:rPr>
          <w:rFonts w:hint="eastAsia" w:ascii="黑体" w:hAnsi="黑体" w:eastAsia="黑体"/>
          <w:sz w:val="32"/>
          <w:szCs w:val="32"/>
        </w:rPr>
        <w:t>组织机构及程序</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九</w:t>
      </w:r>
      <w:r>
        <w:rPr>
          <w:rFonts w:ascii="仿宋" w:hAnsi="仿宋" w:eastAsia="仿宋"/>
          <w:sz w:val="32"/>
          <w:szCs w:val="32"/>
        </w:rPr>
        <w:t>条</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教职工思想政治和师德师风考核工作在学校师德建设委员会的领导下进行。学校师德建设委员会下设办公室，挂靠教师工作部。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十</w:t>
      </w:r>
      <w:r>
        <w:rPr>
          <w:rFonts w:ascii="仿宋" w:hAnsi="仿宋" w:eastAsia="仿宋"/>
          <w:sz w:val="32"/>
          <w:szCs w:val="32"/>
        </w:rPr>
        <w:t>条</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基层党组织师德建设委员具体组织实施基层党组织教职工</w:t>
      </w:r>
      <w:r>
        <w:rPr>
          <w:rFonts w:ascii="仿宋" w:hAnsi="仿宋" w:eastAsia="仿宋"/>
          <w:sz w:val="32"/>
          <w:szCs w:val="32"/>
        </w:rPr>
        <w:t>思想政治与师德师风</w:t>
      </w:r>
      <w:r>
        <w:rPr>
          <w:rFonts w:hint="eastAsia" w:ascii="仿宋" w:hAnsi="仿宋" w:eastAsia="仿宋"/>
          <w:sz w:val="32"/>
          <w:szCs w:val="32"/>
        </w:rPr>
        <w:t>考核工作。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十一</w:t>
      </w:r>
      <w:r>
        <w:rPr>
          <w:rFonts w:ascii="仿宋" w:hAnsi="仿宋" w:eastAsia="仿宋"/>
          <w:sz w:val="32"/>
          <w:szCs w:val="32"/>
        </w:rPr>
        <w:t>条</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教职工</w:t>
      </w:r>
      <w:r>
        <w:rPr>
          <w:rFonts w:ascii="仿宋" w:hAnsi="仿宋" w:eastAsia="仿宋"/>
          <w:sz w:val="32"/>
          <w:szCs w:val="32"/>
        </w:rPr>
        <w:t>思想政治与师德师风</w:t>
      </w:r>
      <w:r>
        <w:rPr>
          <w:rFonts w:hint="eastAsia" w:ascii="仿宋" w:hAnsi="仿宋" w:eastAsia="仿宋"/>
          <w:sz w:val="32"/>
          <w:szCs w:val="32"/>
        </w:rPr>
        <w:t>考核每年度进行一次，与教职工年度考核同时进行，采取个人自评、基层党组织评定、学校审批的形式进行，具体程序如下: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（一）个人自评。教职工个人填写《南京邮电大学</w:t>
      </w:r>
      <w:r>
        <w:rPr>
          <w:rFonts w:ascii="仿宋" w:hAnsi="仿宋" w:eastAsia="仿宋"/>
          <w:sz w:val="32"/>
          <w:szCs w:val="32"/>
        </w:rPr>
        <w:t>思想政治与师德</w:t>
      </w:r>
      <w:r>
        <w:rPr>
          <w:rFonts w:hint="eastAsia" w:ascii="仿宋" w:hAnsi="仿宋" w:eastAsia="仿宋"/>
          <w:sz w:val="32"/>
          <w:szCs w:val="32"/>
        </w:rPr>
        <w:t>师风年度考核登记表》，采用“清单制”对照考核内容逐项考核并进行自我评定，确定自评等次。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基层党组织评定。在教职工个人自评的基础上，各基层党组织进行评定。其中对于专任教师和专职辅导员，可由所在基层党组织采用学生测评、同事互评、综合评价相结合的形式进行。其他教职工可由所在基层党组织依据考核内容及平时表现，结合部门特点和实际自行组织评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（三）考核反馈。各基层党组织应将考核结果通知教职工本人，确定考核不合格的，应当向教职工说明理由，听取教职工本人意见。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四）结果公示。各基层党组织将考核结果进行公示，公示期不少于5个工作日。教职工对考核结果有异议，应当在公示期间以书面形式向所在基层党组织提出复核申请，并附相关事实理由。逾期申请复核的，不予受理。对复核结果不服的，可以根据相关规定提出申诉。</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（五）学校审批。各基层党组织将考核结果提交学校教职工思想政治和师德师风考核工作领导小组审核，并由教职工思想政治和师德师风考核工作领导小组提交学校党委常委会议审批。</w:t>
      </w:r>
    </w:p>
    <w:p>
      <w:pPr>
        <w:keepNext w:val="0"/>
        <w:keepLines w:val="0"/>
        <w:pageBreakBefore w:val="0"/>
        <w:widowControl w:val="0"/>
        <w:kinsoku/>
        <w:wordWrap/>
        <w:overflowPunct/>
        <w:topLinePunct/>
        <w:autoSpaceDE/>
        <w:autoSpaceDN/>
        <w:bidi w:val="0"/>
        <w:adjustRightInd/>
        <w:snapToGrid/>
        <w:spacing w:before="156" w:beforeLines="50" w:after="156" w:afterLines="50"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结果运用</w:t>
      </w:r>
    </w:p>
    <w:p>
      <w:pPr>
        <w:keepNext w:val="0"/>
        <w:keepLines w:val="0"/>
        <w:pageBreakBefore w:val="0"/>
        <w:widowControl w:val="0"/>
        <w:tabs>
          <w:tab w:val="right" w:pos="8306"/>
        </w:tabs>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第十二条</w:t>
      </w:r>
      <w:r>
        <w:rPr>
          <w:rFonts w:ascii="仿宋" w:hAnsi="仿宋" w:eastAsia="仿宋"/>
          <w:sz w:val="32"/>
          <w:szCs w:val="32"/>
        </w:rPr>
        <w:t xml:space="preserve">  思想政治与师德师风</w:t>
      </w:r>
      <w:r>
        <w:rPr>
          <w:rFonts w:hint="eastAsia" w:ascii="仿宋" w:hAnsi="仿宋" w:eastAsia="仿宋"/>
          <w:sz w:val="32"/>
          <w:szCs w:val="32"/>
        </w:rPr>
        <w:t>考核结果是教职工年度考核、聘期考核和绩效考核的重要依据。教职工</w:t>
      </w:r>
      <w:r>
        <w:rPr>
          <w:rFonts w:ascii="仿宋" w:hAnsi="仿宋" w:eastAsia="仿宋"/>
          <w:sz w:val="32"/>
          <w:szCs w:val="32"/>
        </w:rPr>
        <w:t>思想政治与师德师风</w:t>
      </w:r>
      <w:r>
        <w:rPr>
          <w:rFonts w:hint="eastAsia" w:ascii="仿宋" w:hAnsi="仿宋" w:eastAsia="仿宋"/>
          <w:sz w:val="32"/>
          <w:szCs w:val="32"/>
        </w:rPr>
        <w:t>考核不合格者，年度考核、聘期考核和绩效考核直接评定为不合格。</w:t>
      </w:r>
    </w:p>
    <w:p>
      <w:pPr>
        <w:keepNext w:val="0"/>
        <w:keepLines w:val="0"/>
        <w:pageBreakBefore w:val="0"/>
        <w:widowControl w:val="0"/>
        <w:tabs>
          <w:tab w:val="right" w:pos="8306"/>
        </w:tabs>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第十三条 </w:t>
      </w:r>
      <w:r>
        <w:rPr>
          <w:rFonts w:ascii="仿宋" w:hAnsi="仿宋" w:eastAsia="仿宋"/>
          <w:sz w:val="32"/>
          <w:szCs w:val="32"/>
        </w:rPr>
        <w:t xml:space="preserve"> 思想政治与师德师风</w:t>
      </w:r>
      <w:r>
        <w:rPr>
          <w:rFonts w:hint="eastAsia" w:ascii="仿宋" w:hAnsi="仿宋" w:eastAsia="仿宋"/>
          <w:sz w:val="32"/>
          <w:szCs w:val="32"/>
        </w:rPr>
        <w:t>考核不合格，取消教职工在评优评奖、职务晋升、职称评定、岗位聘用、工资晋级、干部选任、人才计划申报、科研项目申报等方面的资格。担任研究生导师的，还应采取限制招生名额、停止招生资格直至取消导师资格的处理。以上取消相关资格处理的执行期限不得少于</w:t>
      </w:r>
      <w:r>
        <w:rPr>
          <w:rFonts w:hint="eastAsia" w:ascii="Times New Roman" w:hAnsi="Times New Roman" w:eastAsia="仿宋"/>
          <w:sz w:val="32"/>
          <w:szCs w:val="32"/>
        </w:rPr>
        <w:t>24</w:t>
      </w:r>
      <w:r>
        <w:rPr>
          <w:rFonts w:hint="eastAsia" w:ascii="仿宋" w:hAnsi="仿宋" w:eastAsia="仿宋"/>
          <w:sz w:val="32"/>
          <w:szCs w:val="32"/>
        </w:rPr>
        <w:t>个月。</w:t>
      </w:r>
    </w:p>
    <w:p>
      <w:pPr>
        <w:keepNext w:val="0"/>
        <w:keepLines w:val="0"/>
        <w:pageBreakBefore w:val="0"/>
        <w:widowControl w:val="0"/>
        <w:tabs>
          <w:tab w:val="right" w:pos="8306"/>
        </w:tabs>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第十四条</w:t>
      </w:r>
      <w:r>
        <w:rPr>
          <w:rFonts w:ascii="仿宋" w:hAnsi="仿宋" w:eastAsia="仿宋"/>
          <w:sz w:val="32"/>
          <w:szCs w:val="32"/>
        </w:rPr>
        <w:t xml:space="preserve">  </w:t>
      </w:r>
      <w:r>
        <w:rPr>
          <w:rFonts w:hint="eastAsia" w:ascii="仿宋" w:hAnsi="仿宋" w:eastAsia="仿宋"/>
          <w:sz w:val="32"/>
          <w:szCs w:val="32"/>
        </w:rPr>
        <w:t>对于在</w:t>
      </w:r>
      <w:r>
        <w:rPr>
          <w:rFonts w:ascii="仿宋" w:hAnsi="仿宋" w:eastAsia="仿宋"/>
          <w:sz w:val="32"/>
          <w:szCs w:val="32"/>
        </w:rPr>
        <w:t>思想政治与师德师风</w:t>
      </w:r>
      <w:r>
        <w:rPr>
          <w:rFonts w:hint="eastAsia" w:ascii="仿宋" w:hAnsi="仿宋" w:eastAsia="仿宋"/>
          <w:sz w:val="32"/>
          <w:szCs w:val="32"/>
        </w:rPr>
        <w:t>考核工作中涌现出来的先进典型，学校和基层党组织</w:t>
      </w:r>
      <w:r>
        <w:rPr>
          <w:rFonts w:ascii="仿宋" w:hAnsi="仿宋" w:eastAsia="仿宋"/>
          <w:sz w:val="32"/>
          <w:szCs w:val="32"/>
        </w:rPr>
        <w:t>优先推荐其参与有关奖励或荣誉称号的评选。</w:t>
      </w:r>
    </w:p>
    <w:p>
      <w:pPr>
        <w:keepNext w:val="0"/>
        <w:keepLines w:val="0"/>
        <w:pageBreakBefore w:val="0"/>
        <w:widowControl w:val="0"/>
        <w:tabs>
          <w:tab w:val="right" w:pos="8306"/>
        </w:tabs>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第十五条</w:t>
      </w:r>
      <w:r>
        <w:rPr>
          <w:rFonts w:ascii="仿宋" w:hAnsi="仿宋" w:eastAsia="仿宋"/>
          <w:sz w:val="32"/>
          <w:szCs w:val="32"/>
        </w:rPr>
        <w:t xml:space="preserve">  </w:t>
      </w:r>
      <w:r>
        <w:rPr>
          <w:rFonts w:hint="eastAsia" w:ascii="仿宋" w:hAnsi="仿宋" w:eastAsia="仿宋"/>
          <w:color w:val="000000" w:themeColor="text1"/>
          <w:sz w:val="32"/>
          <w:szCs w:val="32"/>
          <w:lang w:val="en"/>
          <w14:textFill>
            <w14:solidFill>
              <w14:schemeClr w14:val="tx1"/>
            </w14:solidFill>
          </w14:textFill>
        </w:rPr>
        <w:t>建立教职工</w:t>
      </w:r>
      <w:r>
        <w:rPr>
          <w:rFonts w:ascii="仿宋" w:hAnsi="仿宋" w:eastAsia="仿宋"/>
          <w:color w:val="000000" w:themeColor="text1"/>
          <w:sz w:val="32"/>
          <w:szCs w:val="32"/>
          <w14:textFill>
            <w14:solidFill>
              <w14:schemeClr w14:val="tx1"/>
            </w14:solidFill>
          </w14:textFill>
        </w:rPr>
        <w:t>思想政治与师德师风</w:t>
      </w:r>
      <w:r>
        <w:rPr>
          <w:rFonts w:hint="eastAsia" w:ascii="仿宋" w:hAnsi="仿宋" w:eastAsia="仿宋"/>
          <w:color w:val="000000" w:themeColor="text1"/>
          <w:sz w:val="32"/>
          <w:szCs w:val="32"/>
          <w:lang w:val="en"/>
          <w14:textFill>
            <w14:solidFill>
              <w14:schemeClr w14:val="tx1"/>
            </w14:solidFill>
          </w14:textFill>
        </w:rPr>
        <w:t>考核档案制度，考核结果存入个人档案，</w:t>
      </w:r>
      <w:r>
        <w:rPr>
          <w:rFonts w:hint="eastAsia" w:ascii="仿宋" w:hAnsi="仿宋" w:eastAsia="仿宋"/>
          <w:sz w:val="32"/>
          <w:szCs w:val="32"/>
        </w:rPr>
        <w:t>作为教职工个人评价的重要依据。</w:t>
      </w:r>
    </w:p>
    <w:p>
      <w:pPr>
        <w:keepNext w:val="0"/>
        <w:keepLines w:val="0"/>
        <w:pageBreakBefore w:val="0"/>
        <w:widowControl w:val="0"/>
        <w:kinsoku/>
        <w:wordWrap/>
        <w:overflowPunct/>
        <w:topLinePunct/>
        <w:autoSpaceDE/>
        <w:autoSpaceDN/>
        <w:bidi w:val="0"/>
        <w:adjustRightInd/>
        <w:snapToGrid/>
        <w:spacing w:before="156" w:beforeLines="50" w:after="156" w:afterLines="50"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 xml:space="preserve">第六章 </w:t>
      </w:r>
      <w:r>
        <w:rPr>
          <w:rFonts w:ascii="黑体" w:hAnsi="黑体" w:eastAsia="黑体"/>
          <w:sz w:val="32"/>
          <w:szCs w:val="32"/>
        </w:rPr>
        <w:t xml:space="preserve"> </w:t>
      </w:r>
      <w:r>
        <w:rPr>
          <w:rFonts w:hint="eastAsia" w:ascii="黑体" w:hAnsi="黑体" w:eastAsia="黑体"/>
          <w:sz w:val="32"/>
          <w:szCs w:val="32"/>
        </w:rPr>
        <w:t>附则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第十六条 </w:t>
      </w:r>
      <w:r>
        <w:rPr>
          <w:rFonts w:ascii="Calibri" w:hAnsi="Calibri" w:eastAsia="仿宋" w:cs="Calibri"/>
          <w:sz w:val="32"/>
          <w:szCs w:val="32"/>
        </w:rPr>
        <w:t> </w:t>
      </w:r>
      <w:r>
        <w:rPr>
          <w:rFonts w:hint="eastAsia" w:ascii="仿宋" w:hAnsi="仿宋" w:eastAsia="仿宋"/>
          <w:sz w:val="32"/>
          <w:szCs w:val="32"/>
        </w:rPr>
        <w:t>各基层党组织要切实担负责任，全面、认真做好教职工</w:t>
      </w:r>
      <w:r>
        <w:rPr>
          <w:rFonts w:ascii="仿宋" w:hAnsi="仿宋" w:eastAsia="仿宋"/>
          <w:color w:val="000000" w:themeColor="text1"/>
          <w:sz w:val="32"/>
          <w:szCs w:val="32"/>
          <w14:textFill>
            <w14:solidFill>
              <w14:schemeClr w14:val="tx1"/>
            </w14:solidFill>
          </w14:textFill>
        </w:rPr>
        <w:t>思想政治与师德师风</w:t>
      </w:r>
      <w:r>
        <w:rPr>
          <w:rFonts w:hint="eastAsia" w:ascii="仿宋" w:hAnsi="仿宋" w:eastAsia="仿宋"/>
          <w:sz w:val="32"/>
          <w:szCs w:val="32"/>
        </w:rPr>
        <w:t>考核工作。对考核过程中的徇私舞弊、监管不力、推诿隐瞒等行为，造成不良影响或严重后果的，将追究相关人员责任。</w:t>
      </w:r>
      <w:r>
        <w:rPr>
          <w:rFonts w:ascii="仿宋" w:hAnsi="仿宋" w:eastAsia="仿宋"/>
          <w:sz w:val="32"/>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第十七条 </w:t>
      </w:r>
      <w:r>
        <w:rPr>
          <w:rFonts w:ascii="Calibri" w:hAnsi="Calibri" w:eastAsia="仿宋" w:cs="Calibri"/>
          <w:sz w:val="32"/>
          <w:szCs w:val="32"/>
        </w:rPr>
        <w:t> </w:t>
      </w:r>
      <w:r>
        <w:rPr>
          <w:rFonts w:hint="eastAsia" w:ascii="仿宋" w:hAnsi="仿宋" w:eastAsia="仿宋"/>
          <w:sz w:val="32"/>
          <w:szCs w:val="32"/>
        </w:rPr>
        <w:t>本办法由教师工作部、人事处负责解释。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第十八条 </w:t>
      </w:r>
      <w:r>
        <w:rPr>
          <w:rFonts w:ascii="Calibri" w:hAnsi="Calibri" w:eastAsia="仿宋" w:cs="Calibri"/>
          <w:sz w:val="32"/>
          <w:szCs w:val="32"/>
        </w:rPr>
        <w:t> </w:t>
      </w:r>
      <w:r>
        <w:rPr>
          <w:rFonts w:hint="eastAsia" w:ascii="仿宋" w:hAnsi="仿宋" w:eastAsia="仿宋"/>
          <w:sz w:val="32"/>
          <w:szCs w:val="32"/>
        </w:rPr>
        <w:t>本办法自公布之日起施行。</w:t>
      </w: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ind w:firstLine="640" w:firstLineChars="200"/>
        <w:rPr>
          <w:rFonts w:ascii="仿宋" w:hAnsi="仿宋" w:eastAsia="仿宋"/>
          <w:sz w:val="32"/>
          <w:szCs w:val="32"/>
        </w:rPr>
      </w:pPr>
    </w:p>
    <w:p>
      <w:pPr>
        <w:topLinePunct/>
        <w:spacing w:line="560" w:lineRule="exact"/>
        <w:rPr>
          <w:rFonts w:ascii="仿宋" w:hAnsi="仿宋" w:eastAsia="仿宋"/>
          <w:sz w:val="32"/>
          <w:szCs w:val="32"/>
        </w:rPr>
      </w:pPr>
    </w:p>
    <w:p>
      <w:pPr>
        <w:topLinePunct/>
        <w:spacing w:line="560" w:lineRule="exact"/>
        <w:rPr>
          <w:rFonts w:ascii="仿宋" w:hAnsi="仿宋" w:eastAsia="仿宋"/>
          <w:sz w:val="32"/>
          <w:szCs w:val="32"/>
        </w:rPr>
      </w:pPr>
      <w:bookmarkStart w:id="3" w:name="_GoBack"/>
      <w:bookmarkEnd w:id="3"/>
    </w:p>
    <w:p>
      <w:pPr>
        <w:spacing w:line="360" w:lineRule="exact"/>
        <w:jc w:val="center"/>
        <w:rPr>
          <w:rFonts w:eastAsia="宋体"/>
          <w:b/>
          <w:sz w:val="32"/>
          <w:szCs w:val="32"/>
        </w:rPr>
      </w:pPr>
      <w:r>
        <w:rPr>
          <w:rFonts w:hint="eastAsia" w:eastAsia="宋体"/>
          <w:b/>
          <w:sz w:val="32"/>
          <w:szCs w:val="32"/>
        </w:rPr>
        <w:t>南京邮电大学教职工思想政治与师德师风考核登记表</w:t>
      </w:r>
    </w:p>
    <w:p>
      <w:pPr>
        <w:jc w:val="center"/>
        <w:rPr>
          <w:rFonts w:ascii="Times New Roman" w:hAnsi="Times New Roman" w:eastAsia="方正楷体简体"/>
          <w:color w:val="000000"/>
          <w:kern w:val="0"/>
          <w:sz w:val="21"/>
        </w:rPr>
      </w:pPr>
      <w:r>
        <w:rPr>
          <w:rFonts w:ascii="Times New Roman" w:hAnsi="Times New Roman" w:eastAsia="方正楷体简体"/>
          <w:color w:val="000000"/>
          <w:kern w:val="0"/>
        </w:rPr>
        <w:t>（20</w:t>
      </w:r>
      <w:r>
        <w:rPr>
          <w:rFonts w:hint="eastAsia" w:ascii="Times New Roman" w:hAnsi="Times New Roman" w:eastAsia="方正楷体简体"/>
          <w:color w:val="000000"/>
          <w:kern w:val="0"/>
        </w:rPr>
        <w:t xml:space="preserve">  </w:t>
      </w:r>
      <w:r>
        <w:rPr>
          <w:rFonts w:ascii="Times New Roman" w:hAnsi="Times New Roman" w:eastAsia="方正楷体简体"/>
          <w:color w:val="auto"/>
          <w:kern w:val="0"/>
        </w:rPr>
        <w:t>年度）</w:t>
      </w:r>
    </w:p>
    <w:tbl>
      <w:tblPr>
        <w:tblStyle w:val="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17"/>
        <w:gridCol w:w="1114"/>
        <w:gridCol w:w="1212"/>
        <w:gridCol w:w="1038"/>
        <w:gridCol w:w="1025"/>
        <w:gridCol w:w="122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00" w:type="dxa"/>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姓名</w:t>
            </w:r>
          </w:p>
        </w:tc>
        <w:tc>
          <w:tcPr>
            <w:tcW w:w="1417" w:type="dxa"/>
            <w:noWrap/>
            <w:vAlign w:val="top"/>
          </w:tcPr>
          <w:p>
            <w:pPr>
              <w:spacing w:line="360" w:lineRule="auto"/>
              <w:jc w:val="center"/>
              <w:rPr>
                <w:rFonts w:eastAsia="宋体" w:asciiTheme="minorHAnsi" w:hAnsiTheme="minorHAnsi"/>
                <w:sz w:val="20"/>
              </w:rPr>
            </w:pPr>
          </w:p>
        </w:tc>
        <w:tc>
          <w:tcPr>
            <w:tcW w:w="1114" w:type="dxa"/>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性别</w:t>
            </w:r>
          </w:p>
        </w:tc>
        <w:tc>
          <w:tcPr>
            <w:tcW w:w="1212" w:type="dxa"/>
            <w:noWrap/>
            <w:vAlign w:val="top"/>
          </w:tcPr>
          <w:p>
            <w:pPr>
              <w:spacing w:line="360" w:lineRule="auto"/>
              <w:jc w:val="center"/>
              <w:rPr>
                <w:rFonts w:eastAsia="宋体" w:asciiTheme="minorHAnsi" w:hAnsiTheme="minorHAnsi"/>
                <w:sz w:val="20"/>
              </w:rPr>
            </w:pPr>
          </w:p>
        </w:tc>
        <w:tc>
          <w:tcPr>
            <w:tcW w:w="1038" w:type="dxa"/>
            <w:tcBorders>
              <w:bottom w:val="single" w:color="auto" w:sz="4" w:space="0"/>
            </w:tcBorders>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出生年月</w:t>
            </w:r>
          </w:p>
        </w:tc>
        <w:tc>
          <w:tcPr>
            <w:tcW w:w="1025" w:type="dxa"/>
            <w:noWrap/>
            <w:vAlign w:val="top"/>
          </w:tcPr>
          <w:p>
            <w:pPr>
              <w:spacing w:line="360" w:lineRule="auto"/>
              <w:jc w:val="center"/>
              <w:rPr>
                <w:rFonts w:eastAsia="宋体" w:asciiTheme="minorHAnsi" w:hAnsiTheme="minorHAnsi"/>
                <w:sz w:val="20"/>
              </w:rPr>
            </w:pPr>
          </w:p>
        </w:tc>
        <w:tc>
          <w:tcPr>
            <w:tcW w:w="1225" w:type="dxa"/>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政治面貌</w:t>
            </w:r>
          </w:p>
        </w:tc>
        <w:tc>
          <w:tcPr>
            <w:tcW w:w="1150" w:type="dxa"/>
            <w:noWrap/>
            <w:vAlign w:val="top"/>
          </w:tcPr>
          <w:p>
            <w:pPr>
              <w:spacing w:line="360" w:lineRule="auto"/>
              <w:jc w:val="center"/>
              <w:rPr>
                <w:rFonts w:eastAsia="宋体" w:asciiTheme="minorHAnsi" w:hAnsiTheme="minorHAnsi"/>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00" w:type="dxa"/>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学历</w:t>
            </w:r>
          </w:p>
        </w:tc>
        <w:tc>
          <w:tcPr>
            <w:tcW w:w="1417" w:type="dxa"/>
            <w:noWrap/>
            <w:vAlign w:val="top"/>
          </w:tcPr>
          <w:p>
            <w:pPr>
              <w:spacing w:line="360" w:lineRule="auto"/>
              <w:jc w:val="center"/>
              <w:rPr>
                <w:rFonts w:eastAsia="宋体" w:asciiTheme="minorHAnsi" w:hAnsiTheme="minorHAnsi"/>
                <w:sz w:val="20"/>
              </w:rPr>
            </w:pPr>
          </w:p>
        </w:tc>
        <w:tc>
          <w:tcPr>
            <w:tcW w:w="1114" w:type="dxa"/>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职务</w:t>
            </w:r>
          </w:p>
        </w:tc>
        <w:tc>
          <w:tcPr>
            <w:tcW w:w="3275" w:type="dxa"/>
            <w:gridSpan w:val="3"/>
            <w:noWrap/>
            <w:vAlign w:val="top"/>
          </w:tcPr>
          <w:p>
            <w:pPr>
              <w:spacing w:line="360" w:lineRule="auto"/>
              <w:jc w:val="center"/>
              <w:rPr>
                <w:rFonts w:eastAsia="宋体" w:asciiTheme="minorHAnsi" w:hAnsiTheme="minorHAnsi"/>
                <w:sz w:val="20"/>
              </w:rPr>
            </w:pPr>
          </w:p>
        </w:tc>
        <w:tc>
          <w:tcPr>
            <w:tcW w:w="1225" w:type="dxa"/>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职称</w:t>
            </w:r>
          </w:p>
        </w:tc>
        <w:tc>
          <w:tcPr>
            <w:tcW w:w="1150" w:type="dxa"/>
            <w:noWrap/>
            <w:vAlign w:val="top"/>
          </w:tcPr>
          <w:p>
            <w:pPr>
              <w:spacing w:line="360" w:lineRule="auto"/>
              <w:jc w:val="center"/>
              <w:rPr>
                <w:rFonts w:eastAsia="宋体" w:asciiTheme="minorHAnsi" w:hAnsiTheme="minorHAnsi"/>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17" w:type="dxa"/>
            <w:gridSpan w:val="2"/>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所在二级单位</w:t>
            </w:r>
          </w:p>
        </w:tc>
        <w:tc>
          <w:tcPr>
            <w:tcW w:w="2326" w:type="dxa"/>
            <w:gridSpan w:val="2"/>
            <w:noWrap/>
            <w:vAlign w:val="top"/>
          </w:tcPr>
          <w:p>
            <w:pPr>
              <w:spacing w:line="360" w:lineRule="auto"/>
              <w:jc w:val="center"/>
              <w:rPr>
                <w:rFonts w:eastAsia="宋体" w:asciiTheme="minorHAnsi" w:hAnsiTheme="minorHAnsi"/>
                <w:sz w:val="20"/>
              </w:rPr>
            </w:pPr>
          </w:p>
        </w:tc>
        <w:tc>
          <w:tcPr>
            <w:tcW w:w="2063" w:type="dxa"/>
            <w:gridSpan w:val="2"/>
            <w:tcBorders>
              <w:bottom w:val="nil"/>
            </w:tcBorders>
            <w:noWrap/>
            <w:vAlign w:val="top"/>
          </w:tcPr>
          <w:p>
            <w:pPr>
              <w:spacing w:line="360" w:lineRule="auto"/>
              <w:jc w:val="center"/>
              <w:rPr>
                <w:rFonts w:eastAsia="宋体" w:asciiTheme="minorHAnsi" w:hAnsiTheme="minorHAnsi"/>
                <w:sz w:val="20"/>
              </w:rPr>
            </w:pPr>
            <w:r>
              <w:rPr>
                <w:rFonts w:hint="eastAsia" w:eastAsia="宋体" w:asciiTheme="minorHAnsi" w:hAnsiTheme="minorHAnsi"/>
                <w:sz w:val="20"/>
              </w:rPr>
              <w:t>岗位类别及等级</w:t>
            </w:r>
          </w:p>
        </w:tc>
        <w:tc>
          <w:tcPr>
            <w:tcW w:w="2375" w:type="dxa"/>
            <w:gridSpan w:val="2"/>
            <w:noWrap/>
            <w:vAlign w:val="top"/>
          </w:tcPr>
          <w:p>
            <w:pPr>
              <w:spacing w:line="360" w:lineRule="auto"/>
              <w:jc w:val="center"/>
              <w:rPr>
                <w:rFonts w:eastAsia="宋体" w:asciiTheme="minorHAnsi" w:hAnsiTheme="minorHAnsi"/>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0" w:type="dxa"/>
            <w:vMerge w:val="restart"/>
            <w:noWrap/>
            <w:vAlign w:val="center"/>
          </w:tcPr>
          <w:p>
            <w:pPr>
              <w:jc w:val="center"/>
              <w:rPr>
                <w:rFonts w:eastAsia="宋体" w:asciiTheme="minorHAnsi" w:hAnsiTheme="minorHAnsi"/>
                <w:sz w:val="20"/>
              </w:rPr>
            </w:pPr>
            <w:r>
              <w:rPr>
                <w:rFonts w:hint="eastAsia" w:eastAsia="宋体" w:asciiTheme="minorHAnsi" w:hAnsiTheme="minorHAnsi"/>
                <w:sz w:val="20"/>
              </w:rPr>
              <w:t>个人</w:t>
            </w:r>
          </w:p>
          <w:p>
            <w:pPr>
              <w:jc w:val="center"/>
              <w:rPr>
                <w:rFonts w:eastAsia="宋体" w:asciiTheme="minorHAnsi" w:hAnsiTheme="minorHAnsi"/>
                <w:sz w:val="20"/>
              </w:rPr>
            </w:pPr>
            <w:r>
              <w:rPr>
                <w:rFonts w:hint="eastAsia" w:eastAsia="宋体" w:asciiTheme="minorHAnsi" w:hAnsiTheme="minorHAnsi"/>
                <w:sz w:val="20"/>
              </w:rPr>
              <w:t>自评</w:t>
            </w:r>
          </w:p>
        </w:tc>
        <w:tc>
          <w:tcPr>
            <w:tcW w:w="1417" w:type="dxa"/>
            <w:noWrap/>
            <w:vAlign w:val="center"/>
          </w:tcPr>
          <w:p>
            <w:pPr>
              <w:jc w:val="center"/>
              <w:rPr>
                <w:rFonts w:eastAsia="宋体" w:asciiTheme="minorHAnsi" w:hAnsiTheme="minorHAnsi"/>
                <w:sz w:val="20"/>
              </w:rPr>
            </w:pPr>
            <w:r>
              <w:rPr>
                <w:rFonts w:hint="eastAsia" w:eastAsia="宋体" w:asciiTheme="minorHAnsi" w:hAnsiTheme="minorHAnsi"/>
                <w:sz w:val="20"/>
              </w:rPr>
              <w:t>行为准则</w:t>
            </w:r>
          </w:p>
        </w:tc>
        <w:tc>
          <w:tcPr>
            <w:tcW w:w="1114" w:type="dxa"/>
            <w:noWrap/>
            <w:vAlign w:val="center"/>
          </w:tcPr>
          <w:p>
            <w:pPr>
              <w:jc w:val="center"/>
              <w:rPr>
                <w:rFonts w:eastAsia="宋体" w:asciiTheme="minorHAnsi" w:hAnsiTheme="minorHAnsi"/>
                <w:sz w:val="20"/>
              </w:rPr>
            </w:pPr>
            <w:r>
              <w:rPr>
                <w:rFonts w:hint="eastAsia" w:eastAsia="宋体" w:asciiTheme="minorHAnsi" w:hAnsiTheme="minorHAnsi"/>
                <w:sz w:val="20"/>
              </w:rPr>
              <w:t>是否符合</w:t>
            </w:r>
          </w:p>
        </w:tc>
        <w:tc>
          <w:tcPr>
            <w:tcW w:w="4500" w:type="dxa"/>
            <w:gridSpan w:val="4"/>
            <w:noWrap/>
            <w:vAlign w:val="center"/>
          </w:tcPr>
          <w:p>
            <w:pPr>
              <w:jc w:val="center"/>
              <w:rPr>
                <w:rFonts w:eastAsia="宋体" w:asciiTheme="minorHAnsi" w:hAnsiTheme="minorHAnsi"/>
                <w:sz w:val="20"/>
              </w:rPr>
            </w:pPr>
            <w:r>
              <w:rPr>
                <w:rFonts w:hint="eastAsia" w:eastAsia="宋体" w:asciiTheme="minorHAnsi" w:hAnsiTheme="minorHAnsi"/>
                <w:sz w:val="20"/>
              </w:rPr>
              <w:t>负面行为</w:t>
            </w:r>
          </w:p>
        </w:tc>
        <w:tc>
          <w:tcPr>
            <w:tcW w:w="1150" w:type="dxa"/>
            <w:noWrap/>
            <w:vAlign w:val="center"/>
          </w:tcPr>
          <w:p>
            <w:pPr>
              <w:jc w:val="center"/>
              <w:rPr>
                <w:rFonts w:eastAsia="宋体" w:asciiTheme="minorHAnsi" w:hAnsiTheme="minorHAnsi"/>
                <w:sz w:val="20"/>
              </w:rPr>
            </w:pPr>
            <w:r>
              <w:rPr>
                <w:rFonts w:hint="eastAsia" w:eastAsia="宋体" w:asciiTheme="minorHAnsi" w:hAnsiTheme="minorHAnsi"/>
                <w:sz w:val="20"/>
              </w:rPr>
              <w:t>是否存在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坚定政治方向</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在教育教学活动中及其他场合有损害党中央权威、违背党的路线方针政策的言行。</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自觉爱国守法</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损害国家利益、社会公共利益，或违背社会公序良俗。</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r>
              <w:rPr>
                <w:rFonts w:hint="eastAsia" w:eastAsia="宋体" w:asciiTheme="minorHAnsi" w:hAnsiTheme="minorHAnsi"/>
                <w:sz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传播优秀文化</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通过课堂、论坛、讲座、信息网络及其他渠道发表、转发错误观点，或编造散布虚假信息、不良信息。</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潜心教书育人</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违反教学纪律，敷衍教学，或擅自从事影响教育教学本职工作的兼职兼薪行为。</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关心爱护学生</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要求学生从事与教学、科研、社会服务无关的事宜。</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坚持言行雅正</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与学生发生任何不正当关系，存在任何形式的猥亵、性骚扰行为。</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遵守学术规范</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抄袭剽窃、篡改侵吞他人学术成果，或滥用学术资源和学术影响。</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秉持公平诚信</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在招生、考试、推优、保研、就业及绩效考核、岗位聘用、职称评聘、评优评奖等工作中徇私舞弊、弄虚作假。</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坚守廉洁自律</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索要、收受学生及家长财物，参加由学生及家长付费的宴请、旅游、娱乐休闲等活动，或利用家长资源谋取私利。</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0" w:type="dxa"/>
            <w:vMerge w:val="continue"/>
          </w:tcPr>
          <w:p>
            <w:pPr>
              <w:rPr>
                <w:rFonts w:eastAsia="宋体" w:asciiTheme="minorHAnsi" w:hAnsiTheme="minorHAnsi"/>
                <w:sz w:val="20"/>
              </w:rPr>
            </w:pPr>
          </w:p>
        </w:tc>
        <w:tc>
          <w:tcPr>
            <w:tcW w:w="1417" w:type="dxa"/>
            <w:vAlign w:val="center"/>
          </w:tcPr>
          <w:p>
            <w:pPr>
              <w:jc w:val="left"/>
              <w:rPr>
                <w:rFonts w:eastAsia="宋体" w:asciiTheme="minorHAnsi" w:hAnsiTheme="minorHAnsi"/>
                <w:sz w:val="20"/>
                <w:szCs w:val="20"/>
              </w:rPr>
            </w:pPr>
            <w:r>
              <w:rPr>
                <w:rFonts w:hint="eastAsia" w:eastAsia="宋体" w:asciiTheme="minorHAnsi" w:hAnsiTheme="minorHAnsi"/>
                <w:sz w:val="20"/>
                <w:szCs w:val="20"/>
              </w:rPr>
              <w:t>积极奉献社会</w:t>
            </w:r>
          </w:p>
        </w:tc>
        <w:tc>
          <w:tcPr>
            <w:tcW w:w="1114" w:type="dxa"/>
            <w:vAlign w:val="center"/>
          </w:tcPr>
          <w:p>
            <w:pPr>
              <w:jc w:val="center"/>
              <w:rPr>
                <w:rFonts w:eastAsia="宋体" w:asciiTheme="minorHAnsi" w:hAnsiTheme="minorHAnsi"/>
                <w:sz w:val="20"/>
                <w:szCs w:val="20"/>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c>
          <w:tcPr>
            <w:tcW w:w="4500" w:type="dxa"/>
            <w:gridSpan w:val="4"/>
            <w:vAlign w:val="center"/>
          </w:tcPr>
          <w:p>
            <w:pPr>
              <w:spacing w:line="280" w:lineRule="exact"/>
              <w:rPr>
                <w:rFonts w:eastAsia="宋体" w:asciiTheme="minorHAnsi" w:hAnsiTheme="minorHAnsi"/>
                <w:sz w:val="20"/>
                <w:szCs w:val="20"/>
              </w:rPr>
            </w:pPr>
            <w:r>
              <w:rPr>
                <w:rFonts w:hint="eastAsia" w:eastAsia="宋体" w:asciiTheme="minorHAnsi" w:hAnsiTheme="minorHAnsi"/>
                <w:sz w:val="20"/>
                <w:szCs w:val="20"/>
              </w:rPr>
              <w:t>假公济私，擅自利用学校名义或校名、校徽、专利、场所等资源谋取个人利益。</w:t>
            </w:r>
          </w:p>
        </w:tc>
        <w:tc>
          <w:tcPr>
            <w:tcW w:w="1150" w:type="dxa"/>
            <w:vAlign w:val="center"/>
          </w:tcPr>
          <w:p>
            <w:pPr>
              <w:jc w:val="center"/>
              <w:rPr>
                <w:rFonts w:eastAsia="宋体" w:asciiTheme="minorHAnsi" w:hAnsiTheme="minorHAnsi"/>
                <w:sz w:val="16"/>
              </w:rPr>
            </w:pPr>
            <w:r>
              <w:rPr>
                <w:rFonts w:hint="eastAsia" w:eastAsia="宋体" w:asciiTheme="minorHAnsi" w:hAnsiTheme="minorHAnsi"/>
                <w:sz w:val="20"/>
                <w:szCs w:val="20"/>
              </w:rPr>
              <w:t>是</w:t>
            </w:r>
            <w:r>
              <w:rPr>
                <w:rFonts w:hint="eastAsia" w:eastAsia="宋体" w:asciiTheme="minorHAnsi" w:hAnsiTheme="minorHAnsi"/>
                <w:sz w:val="20"/>
              </w:rPr>
              <w:t>□</w:t>
            </w:r>
            <w:r>
              <w:rPr>
                <w:rFonts w:hint="eastAsia" w:eastAsia="宋体" w:asciiTheme="minorHAnsi" w:hAnsiTheme="minorHAnsi"/>
                <w:sz w:val="20"/>
                <w:szCs w:val="20"/>
              </w:rPr>
              <w:t>/否</w:t>
            </w:r>
            <w:r>
              <w:rPr>
                <w:rFonts w:hint="eastAsia" w:eastAsia="宋体" w:asciiTheme="minorHAnsi" w:hAnsiTheme="minorHAns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700" w:type="dxa"/>
            <w:vMerge w:val="continue"/>
          </w:tcPr>
          <w:p>
            <w:pPr>
              <w:rPr>
                <w:rFonts w:eastAsia="宋体" w:asciiTheme="minorHAnsi" w:hAnsiTheme="minorHAnsi"/>
                <w:sz w:val="20"/>
              </w:rPr>
            </w:pPr>
          </w:p>
        </w:tc>
        <w:tc>
          <w:tcPr>
            <w:tcW w:w="1417" w:type="dxa"/>
            <w:noWrap/>
            <w:vAlign w:val="center"/>
          </w:tcPr>
          <w:p>
            <w:pPr>
              <w:jc w:val="center"/>
              <w:rPr>
                <w:rFonts w:eastAsia="宋体" w:asciiTheme="minorHAnsi" w:hAnsiTheme="minorHAnsi"/>
                <w:sz w:val="20"/>
              </w:rPr>
            </w:pPr>
            <w:r>
              <w:rPr>
                <w:rFonts w:hint="eastAsia" w:eastAsia="宋体" w:asciiTheme="minorHAnsi" w:hAnsiTheme="minorHAnsi"/>
                <w:sz w:val="20"/>
              </w:rPr>
              <w:t>自评结论</w:t>
            </w:r>
          </w:p>
        </w:tc>
        <w:tc>
          <w:tcPr>
            <w:tcW w:w="6764"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宋体" w:asciiTheme="minorHAnsi" w:hAnsiTheme="minorHAnsi"/>
                <w:sz w:val="20"/>
              </w:rPr>
            </w:pPr>
            <w:r>
              <w:rPr>
                <w:rFonts w:hint="eastAsia" w:eastAsia="宋体" w:asciiTheme="minorHAnsi" w:hAnsiTheme="minorHAnsi"/>
                <w:sz w:val="20"/>
              </w:rPr>
              <w:t>本人（能/未能）自觉遵守《高等学校教师职业道德规范》和《新时代高校教师十项行为准则》相关规定，（未有</w:t>
            </w:r>
            <w:r>
              <w:rPr>
                <w:rFonts w:eastAsia="宋体" w:asciiTheme="minorHAnsi" w:hAnsiTheme="minorHAnsi"/>
                <w:sz w:val="20"/>
              </w:rPr>
              <w:t>/</w:t>
            </w:r>
            <w:r>
              <w:rPr>
                <w:rFonts w:hint="eastAsia" w:eastAsia="宋体" w:asciiTheme="minorHAnsi" w:hAnsiTheme="minorHAnsi"/>
                <w:sz w:val="20"/>
              </w:rPr>
              <w:t xml:space="preserve">有）违反师德师风的行为，师德自评结果为：合格□ </w:t>
            </w:r>
            <w:r>
              <w:rPr>
                <w:rFonts w:eastAsia="宋体" w:asciiTheme="minorHAnsi" w:hAnsiTheme="minorHAnsi"/>
                <w:sz w:val="20"/>
              </w:rPr>
              <w:t xml:space="preserve">  </w:t>
            </w:r>
            <w:r>
              <w:rPr>
                <w:rFonts w:hint="eastAsia" w:eastAsia="宋体" w:asciiTheme="minorHAnsi" w:hAnsiTheme="minorHAnsi"/>
                <w:sz w:val="20"/>
              </w:rPr>
              <w:t>不合格□</w:t>
            </w:r>
          </w:p>
          <w:p>
            <w:pPr>
              <w:keepNext w:val="0"/>
              <w:keepLines w:val="0"/>
              <w:pageBreakBefore w:val="0"/>
              <w:widowControl w:val="0"/>
              <w:kinsoku/>
              <w:wordWrap/>
              <w:overflowPunct/>
              <w:topLinePunct w:val="0"/>
              <w:autoSpaceDE/>
              <w:autoSpaceDN/>
              <w:bidi w:val="0"/>
              <w:adjustRightInd/>
              <w:snapToGrid/>
              <w:spacing w:line="300" w:lineRule="exact"/>
              <w:ind w:firstLine="3800" w:firstLineChars="1900"/>
              <w:jc w:val="left"/>
              <w:textAlignment w:val="auto"/>
              <w:rPr>
                <w:rFonts w:eastAsia="宋体" w:asciiTheme="minorHAnsi" w:hAnsiTheme="minorHAnsi"/>
                <w:sz w:val="20"/>
              </w:rPr>
            </w:pPr>
            <w:r>
              <w:rPr>
                <w:rFonts w:hint="eastAsia" w:eastAsia="宋体" w:asciiTheme="minorHAnsi" w:hAnsiTheme="minorHAnsi"/>
                <w:sz w:val="20"/>
              </w:rPr>
              <w:t>本人签名：</w:t>
            </w:r>
            <w:r>
              <w:rPr>
                <w:rFonts w:eastAsia="宋体" w:asciiTheme="minorHAnsi" w:hAnsiTheme="minorHAnsi"/>
                <w:sz w:val="20"/>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0" w:firstLineChars="2400"/>
              <w:jc w:val="left"/>
              <w:textAlignment w:val="auto"/>
              <w:rPr>
                <w:rFonts w:eastAsia="宋体" w:asciiTheme="minorHAnsi" w:hAnsiTheme="minorHAnsi"/>
                <w:sz w:val="20"/>
              </w:rPr>
            </w:pPr>
            <w:r>
              <w:rPr>
                <w:rFonts w:hint="eastAsia" w:eastAsia="宋体" w:asciiTheme="minorHAnsi" w:hAnsiTheme="minorHAnsi"/>
                <w:sz w:val="20"/>
              </w:rPr>
              <w:t xml:space="preserve">年    月 </w:t>
            </w:r>
            <w:r>
              <w:rPr>
                <w:rFonts w:eastAsia="宋体" w:asciiTheme="minorHAnsi" w:hAnsiTheme="minorHAnsi"/>
                <w:sz w:val="20"/>
              </w:rPr>
              <w:t xml:space="preserve">   </w:t>
            </w:r>
            <w:r>
              <w:rPr>
                <w:rFonts w:hint="eastAsia" w:eastAsia="宋体" w:asciiTheme="minorHAnsi" w:hAnsiTheme="minorHAnsi"/>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00" w:type="dxa"/>
            <w:vAlign w:val="center"/>
          </w:tcPr>
          <w:p>
            <w:pPr>
              <w:jc w:val="center"/>
              <w:rPr>
                <w:rFonts w:eastAsia="宋体" w:asciiTheme="minorHAnsi" w:hAnsiTheme="minorHAnsi"/>
                <w:sz w:val="20"/>
              </w:rPr>
            </w:pPr>
            <w:r>
              <w:rPr>
                <w:rFonts w:hint="eastAsia" w:eastAsia="宋体" w:asciiTheme="minorHAnsi" w:hAnsiTheme="minorHAnsi"/>
                <w:sz w:val="20"/>
              </w:rPr>
              <w:t>基层</w:t>
            </w:r>
          </w:p>
          <w:p>
            <w:pPr>
              <w:jc w:val="center"/>
              <w:rPr>
                <w:rFonts w:eastAsia="宋体" w:asciiTheme="minorHAnsi" w:hAnsiTheme="minorHAnsi"/>
                <w:sz w:val="20"/>
              </w:rPr>
            </w:pPr>
            <w:r>
              <w:rPr>
                <w:rFonts w:hint="eastAsia" w:eastAsia="宋体" w:asciiTheme="minorHAnsi" w:hAnsiTheme="minorHAnsi"/>
                <w:sz w:val="20"/>
              </w:rPr>
              <w:t>党组织</w:t>
            </w:r>
          </w:p>
          <w:p>
            <w:pPr>
              <w:jc w:val="center"/>
              <w:rPr>
                <w:rFonts w:eastAsia="宋体" w:asciiTheme="minorHAnsi" w:hAnsiTheme="minorHAnsi"/>
                <w:sz w:val="20"/>
              </w:rPr>
            </w:pPr>
            <w:r>
              <w:rPr>
                <w:rFonts w:hint="eastAsia" w:eastAsia="宋体" w:asciiTheme="minorHAnsi" w:hAnsiTheme="minorHAnsi"/>
                <w:sz w:val="20"/>
              </w:rPr>
              <w:t>评定</w:t>
            </w:r>
          </w:p>
        </w:tc>
        <w:tc>
          <w:tcPr>
            <w:tcW w:w="8181" w:type="dxa"/>
            <w:gridSpan w:val="7"/>
            <w:noWrap/>
            <w:vAlign w:val="center"/>
          </w:tcPr>
          <w:p>
            <w:pPr>
              <w:spacing w:before="156" w:beforeLines="50"/>
              <w:rPr>
                <w:rFonts w:eastAsia="宋体" w:asciiTheme="minorHAnsi" w:hAnsiTheme="minorHAnsi"/>
                <w:sz w:val="20"/>
              </w:rPr>
            </w:pPr>
            <w:r>
              <w:rPr>
                <w:rFonts w:hint="eastAsia" w:eastAsia="宋体" w:asciiTheme="minorHAnsi" w:hAnsiTheme="minorHAnsi"/>
                <w:sz w:val="20"/>
              </w:rPr>
              <w:t>经综合考核，该教职工本年度师德综合评价结果为：</w:t>
            </w:r>
          </w:p>
          <w:p>
            <w:pPr>
              <w:rPr>
                <w:rFonts w:eastAsia="宋体" w:asciiTheme="minorHAnsi" w:hAnsiTheme="minorHAnsi"/>
                <w:sz w:val="20"/>
              </w:rPr>
            </w:pPr>
            <w:r>
              <w:rPr>
                <w:rFonts w:hint="eastAsia" w:eastAsia="宋体" w:asciiTheme="minorHAnsi" w:hAnsiTheme="minorHAnsi"/>
                <w:sz w:val="20"/>
              </w:rPr>
              <w:t xml:space="preserve">合格□ </w:t>
            </w:r>
            <w:r>
              <w:rPr>
                <w:rFonts w:eastAsia="宋体" w:asciiTheme="minorHAnsi" w:hAnsiTheme="minorHAnsi"/>
                <w:sz w:val="20"/>
              </w:rPr>
              <w:t xml:space="preserve"> </w:t>
            </w:r>
            <w:r>
              <w:rPr>
                <w:rFonts w:hint="eastAsia" w:eastAsia="宋体" w:asciiTheme="minorHAnsi" w:hAnsiTheme="minorHAnsi"/>
                <w:sz w:val="20"/>
              </w:rPr>
              <w:t>不合格□（不合格原因：</w:t>
            </w:r>
            <w:r>
              <w:rPr>
                <w:rFonts w:hint="eastAsia" w:eastAsia="宋体" w:asciiTheme="minorHAnsi" w:hAnsiTheme="minorHAnsi"/>
                <w:sz w:val="20"/>
                <w:u w:val="single"/>
              </w:rPr>
              <w:t xml:space="preserve"> </w:t>
            </w:r>
            <w:r>
              <w:rPr>
                <w:rFonts w:eastAsia="宋体" w:asciiTheme="minorHAnsi" w:hAnsiTheme="minorHAnsi"/>
                <w:sz w:val="20"/>
                <w:u w:val="single"/>
              </w:rPr>
              <w:t xml:space="preserve">                                          </w:t>
            </w:r>
            <w:r>
              <w:rPr>
                <w:rFonts w:hint="eastAsia" w:eastAsia="宋体" w:asciiTheme="minorHAnsi" w:hAnsiTheme="minorHAnsi"/>
                <w:sz w:val="20"/>
              </w:rPr>
              <w:t>）</w:t>
            </w:r>
          </w:p>
          <w:p>
            <w:pPr>
              <w:ind w:left="2594" w:leftChars="581" w:hanging="1200" w:hangingChars="600"/>
              <w:rPr>
                <w:rFonts w:eastAsia="宋体" w:asciiTheme="minorHAnsi" w:hAnsiTheme="minorHAnsi"/>
                <w:sz w:val="20"/>
              </w:rPr>
            </w:pPr>
            <w:r>
              <w:rPr>
                <w:rFonts w:hint="eastAsia" w:eastAsia="宋体" w:asciiTheme="minorHAnsi" w:hAnsiTheme="minorHAnsi"/>
                <w:sz w:val="20"/>
              </w:rPr>
              <w:t xml:space="preserve">所属党委（党总支、直属党支部）（公章）      所属二级单位（公章）                           </w:t>
            </w:r>
            <w:r>
              <w:rPr>
                <w:rFonts w:eastAsia="宋体" w:asciiTheme="minorHAnsi" w:hAnsiTheme="minorHAnsi"/>
                <w:sz w:val="20"/>
              </w:rPr>
              <w:t xml:space="preserve">                                                                           </w:t>
            </w:r>
            <w:r>
              <w:rPr>
                <w:rFonts w:hint="eastAsia" w:eastAsia="宋体" w:asciiTheme="minorHAnsi" w:hAnsiTheme="minorHAnsi"/>
                <w:sz w:val="20"/>
              </w:rPr>
              <w:t xml:space="preserve"> 年   月   日                         年   月   日</w:t>
            </w:r>
          </w:p>
        </w:tc>
      </w:tr>
    </w:tbl>
    <w:p>
      <w:pPr>
        <w:spacing w:line="280" w:lineRule="exact"/>
        <w:rPr>
          <w:rFonts w:eastAsia="宋体"/>
          <w:sz w:val="20"/>
          <w:szCs w:val="20"/>
        </w:rPr>
      </w:pPr>
    </w:p>
    <w:tbl>
      <w:tblPr>
        <w:tblStyle w:val="6"/>
        <w:tblpPr w:leftFromText="180" w:rightFromText="180" w:vertAnchor="text" w:horzAnchor="margin" w:tblpY="42"/>
        <w:tblW w:w="880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365"/>
        <w:gridCol w:w="4663"/>
        <w:gridCol w:w="377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411" w:hRule="atLeast"/>
        </w:trPr>
        <w:tc>
          <w:tcPr>
            <w:tcW w:w="365" w:type="dxa"/>
            <w:tcBorders>
              <w:top w:val="single" w:color="auto" w:sz="4" w:space="0"/>
              <w:bottom w:val="single" w:color="auto" w:sz="4" w:space="0"/>
            </w:tcBorders>
          </w:tcPr>
          <w:p>
            <w:pPr>
              <w:widowControl/>
              <w:jc w:val="left"/>
              <w:rPr>
                <w:rFonts w:ascii="Times New Roman" w:hAnsi="Times New Roman" w:eastAsia="仿宋_GB2312" w:cs="Times New Roman"/>
                <w:sz w:val="32"/>
                <w:szCs w:val="24"/>
              </w:rPr>
            </w:pPr>
          </w:p>
        </w:tc>
        <w:tc>
          <w:tcPr>
            <w:tcW w:w="4663" w:type="dxa"/>
            <w:tcBorders>
              <w:top w:val="single" w:color="auto" w:sz="4" w:space="0"/>
              <w:bottom w:val="single" w:color="auto" w:sz="4" w:space="0"/>
            </w:tcBorders>
          </w:tcPr>
          <w:p>
            <w:pPr>
              <w:tabs>
                <w:tab w:val="left" w:pos="5598"/>
              </w:tabs>
              <w:rPr>
                <w:rFonts w:ascii="仿宋" w:hAnsi="仿宋" w:eastAsia="仿宋" w:cs="Times New Roman"/>
                <w:sz w:val="32"/>
                <w:szCs w:val="24"/>
              </w:rPr>
            </w:pPr>
            <w:r>
              <w:rPr>
                <w:rFonts w:hint="eastAsia" w:ascii="仿宋" w:hAnsi="仿宋" w:eastAsia="仿宋" w:cs="Times New Roman"/>
                <w:sz w:val="32"/>
                <w:szCs w:val="24"/>
              </w:rPr>
              <w:t xml:space="preserve">南京邮电大学党委办公室  </w:t>
            </w:r>
          </w:p>
        </w:tc>
        <w:tc>
          <w:tcPr>
            <w:tcW w:w="3778" w:type="dxa"/>
            <w:tcBorders>
              <w:top w:val="single" w:color="auto" w:sz="4" w:space="0"/>
              <w:bottom w:val="single" w:color="auto" w:sz="4" w:space="0"/>
            </w:tcBorders>
          </w:tcPr>
          <w:p>
            <w:pPr>
              <w:tabs>
                <w:tab w:val="left" w:pos="5598"/>
              </w:tabs>
              <w:ind w:right="298" w:firstLine="320" w:firstLineChars="100"/>
              <w:rPr>
                <w:rFonts w:ascii="仿宋" w:hAnsi="仿宋" w:eastAsia="仿宋" w:cs="Times New Roman"/>
                <w:sz w:val="32"/>
                <w:szCs w:val="24"/>
              </w:rPr>
            </w:pPr>
            <w:r>
              <w:rPr>
                <w:rFonts w:hint="eastAsia" w:ascii="Times New Roman" w:hAnsi="Times New Roman" w:eastAsia="仿宋" w:cs="Times New Roman"/>
                <w:sz w:val="32"/>
                <w:szCs w:val="24"/>
              </w:rPr>
              <w:t>2020</w:t>
            </w:r>
            <w:r>
              <w:rPr>
                <w:rFonts w:hint="eastAsia" w:ascii="仿宋" w:hAnsi="仿宋" w:eastAsia="仿宋" w:cs="Times New Roman"/>
                <w:sz w:val="32"/>
                <w:szCs w:val="24"/>
              </w:rPr>
              <w:t>年</w:t>
            </w:r>
            <w:r>
              <w:rPr>
                <w:rFonts w:ascii="Times New Roman" w:hAnsi="Times New Roman" w:eastAsia="仿宋" w:cs="Times New Roman"/>
                <w:sz w:val="32"/>
                <w:szCs w:val="24"/>
              </w:rPr>
              <w:t>12</w:t>
            </w:r>
            <w:r>
              <w:rPr>
                <w:rFonts w:hint="eastAsia" w:ascii="仿宋" w:hAnsi="仿宋" w:eastAsia="仿宋" w:cs="Times New Roman"/>
                <w:sz w:val="32"/>
                <w:szCs w:val="24"/>
              </w:rPr>
              <w:t>月</w:t>
            </w:r>
            <w:r>
              <w:rPr>
                <w:rFonts w:ascii="Times New Roman" w:hAnsi="Times New Roman" w:eastAsia="仿宋" w:cs="Times New Roman"/>
                <w:sz w:val="32"/>
                <w:szCs w:val="24"/>
              </w:rPr>
              <w:t>23</w:t>
            </w:r>
            <w:r>
              <w:rPr>
                <w:rFonts w:hint="eastAsia" w:ascii="仿宋" w:hAnsi="仿宋" w:eastAsia="仿宋" w:cs="Times New Roman"/>
                <w:sz w:val="32"/>
                <w:szCs w:val="24"/>
              </w:rPr>
              <w:t>日印发</w:t>
            </w:r>
          </w:p>
        </w:tc>
      </w:tr>
    </w:tbl>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eastAsia="宋体"/>
          <w:sz w:val="20"/>
          <w:szCs w:val="20"/>
        </w:rPr>
      </w:pPr>
    </w:p>
    <w:p>
      <w:pPr>
        <w:spacing w:line="280" w:lineRule="exact"/>
        <w:rPr>
          <w:rFonts w:hint="eastAsia" w:eastAsia="宋体"/>
          <w:sz w:val="20"/>
          <w:szCs w:val="20"/>
        </w:rPr>
      </w:pPr>
    </w:p>
    <w:p>
      <w:pPr>
        <w:spacing w:line="280" w:lineRule="exact"/>
        <w:rPr>
          <w:rFonts w:eastAsia="宋体"/>
          <w:sz w:val="20"/>
          <w:szCs w:val="20"/>
        </w:rPr>
      </w:pPr>
    </w:p>
    <w:p>
      <w:pPr>
        <w:spacing w:line="280" w:lineRule="exact"/>
        <w:rPr>
          <w:rFonts w:eastAsia="宋体"/>
          <w:sz w:val="20"/>
          <w:szCs w:val="20"/>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方正楷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637838"/>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7D7"/>
    <w:rsid w:val="00015472"/>
    <w:rsid w:val="000162B4"/>
    <w:rsid w:val="00045B7F"/>
    <w:rsid w:val="00045BA6"/>
    <w:rsid w:val="0007354E"/>
    <w:rsid w:val="00074844"/>
    <w:rsid w:val="0008702E"/>
    <w:rsid w:val="00091C15"/>
    <w:rsid w:val="0009220F"/>
    <w:rsid w:val="000972B1"/>
    <w:rsid w:val="000A0FE7"/>
    <w:rsid w:val="000A4889"/>
    <w:rsid w:val="000C0036"/>
    <w:rsid w:val="000C13BC"/>
    <w:rsid w:val="000E6680"/>
    <w:rsid w:val="000E767A"/>
    <w:rsid w:val="000F11C9"/>
    <w:rsid w:val="001104E4"/>
    <w:rsid w:val="0012151A"/>
    <w:rsid w:val="00131469"/>
    <w:rsid w:val="00133749"/>
    <w:rsid w:val="001426EB"/>
    <w:rsid w:val="001503A7"/>
    <w:rsid w:val="001572B2"/>
    <w:rsid w:val="00173264"/>
    <w:rsid w:val="0019047F"/>
    <w:rsid w:val="001A5995"/>
    <w:rsid w:val="001A5A81"/>
    <w:rsid w:val="001C57AC"/>
    <w:rsid w:val="001D30F6"/>
    <w:rsid w:val="001D432D"/>
    <w:rsid w:val="001F1B3B"/>
    <w:rsid w:val="00206A5E"/>
    <w:rsid w:val="00207582"/>
    <w:rsid w:val="002238E5"/>
    <w:rsid w:val="00234726"/>
    <w:rsid w:val="00235BD4"/>
    <w:rsid w:val="002458CB"/>
    <w:rsid w:val="00246F4C"/>
    <w:rsid w:val="002807D7"/>
    <w:rsid w:val="0028342F"/>
    <w:rsid w:val="00290F53"/>
    <w:rsid w:val="0029658E"/>
    <w:rsid w:val="002A0AB7"/>
    <w:rsid w:val="002A6C30"/>
    <w:rsid w:val="002B1447"/>
    <w:rsid w:val="002C43C5"/>
    <w:rsid w:val="002C7ECF"/>
    <w:rsid w:val="002D6CC6"/>
    <w:rsid w:val="002D7FB6"/>
    <w:rsid w:val="002E337B"/>
    <w:rsid w:val="002E502B"/>
    <w:rsid w:val="00312A7E"/>
    <w:rsid w:val="0031316E"/>
    <w:rsid w:val="00320919"/>
    <w:rsid w:val="00321F5C"/>
    <w:rsid w:val="0032633A"/>
    <w:rsid w:val="00332B1C"/>
    <w:rsid w:val="0034367B"/>
    <w:rsid w:val="003512F9"/>
    <w:rsid w:val="003529E8"/>
    <w:rsid w:val="003842D8"/>
    <w:rsid w:val="003907C8"/>
    <w:rsid w:val="003A1CFC"/>
    <w:rsid w:val="003C26BF"/>
    <w:rsid w:val="003E06A3"/>
    <w:rsid w:val="003E1EBF"/>
    <w:rsid w:val="00402132"/>
    <w:rsid w:val="00414274"/>
    <w:rsid w:val="00424064"/>
    <w:rsid w:val="0042703B"/>
    <w:rsid w:val="0043211A"/>
    <w:rsid w:val="0044786D"/>
    <w:rsid w:val="00453866"/>
    <w:rsid w:val="004538B7"/>
    <w:rsid w:val="004579F4"/>
    <w:rsid w:val="00457C1A"/>
    <w:rsid w:val="00461DC3"/>
    <w:rsid w:val="00461EC8"/>
    <w:rsid w:val="004736F8"/>
    <w:rsid w:val="00473AF0"/>
    <w:rsid w:val="00477A6E"/>
    <w:rsid w:val="004848F3"/>
    <w:rsid w:val="00492F00"/>
    <w:rsid w:val="004A0BE0"/>
    <w:rsid w:val="004A535D"/>
    <w:rsid w:val="004A68F6"/>
    <w:rsid w:val="004C1605"/>
    <w:rsid w:val="004C70B5"/>
    <w:rsid w:val="004D516B"/>
    <w:rsid w:val="004E6090"/>
    <w:rsid w:val="004F2746"/>
    <w:rsid w:val="005128E5"/>
    <w:rsid w:val="00512D6C"/>
    <w:rsid w:val="00530CA4"/>
    <w:rsid w:val="00534BC0"/>
    <w:rsid w:val="00545AA0"/>
    <w:rsid w:val="0055001E"/>
    <w:rsid w:val="005605AD"/>
    <w:rsid w:val="00566438"/>
    <w:rsid w:val="00571B31"/>
    <w:rsid w:val="00571DD8"/>
    <w:rsid w:val="00574AF9"/>
    <w:rsid w:val="0058418B"/>
    <w:rsid w:val="005905D5"/>
    <w:rsid w:val="00592153"/>
    <w:rsid w:val="005A03FC"/>
    <w:rsid w:val="005A28EE"/>
    <w:rsid w:val="005A4153"/>
    <w:rsid w:val="005A4D88"/>
    <w:rsid w:val="005B2D2E"/>
    <w:rsid w:val="005D6835"/>
    <w:rsid w:val="005E4666"/>
    <w:rsid w:val="005F425E"/>
    <w:rsid w:val="005F6675"/>
    <w:rsid w:val="00600FC6"/>
    <w:rsid w:val="0060449B"/>
    <w:rsid w:val="006239C5"/>
    <w:rsid w:val="006261AA"/>
    <w:rsid w:val="00636B72"/>
    <w:rsid w:val="00643305"/>
    <w:rsid w:val="00651595"/>
    <w:rsid w:val="00657B2D"/>
    <w:rsid w:val="006671D9"/>
    <w:rsid w:val="00677B7B"/>
    <w:rsid w:val="00690E36"/>
    <w:rsid w:val="006B22AE"/>
    <w:rsid w:val="006C2AC0"/>
    <w:rsid w:val="006D3984"/>
    <w:rsid w:val="006D6038"/>
    <w:rsid w:val="006D73C6"/>
    <w:rsid w:val="006D753E"/>
    <w:rsid w:val="006E1313"/>
    <w:rsid w:val="006E5B90"/>
    <w:rsid w:val="007156F0"/>
    <w:rsid w:val="00724C32"/>
    <w:rsid w:val="00736FA4"/>
    <w:rsid w:val="00747178"/>
    <w:rsid w:val="00761C13"/>
    <w:rsid w:val="007755C4"/>
    <w:rsid w:val="00785BAE"/>
    <w:rsid w:val="0079065B"/>
    <w:rsid w:val="007A7270"/>
    <w:rsid w:val="007C3DA3"/>
    <w:rsid w:val="007C542D"/>
    <w:rsid w:val="007D57CF"/>
    <w:rsid w:val="00802E83"/>
    <w:rsid w:val="008175E1"/>
    <w:rsid w:val="00842B01"/>
    <w:rsid w:val="00854D53"/>
    <w:rsid w:val="00863867"/>
    <w:rsid w:val="00886CC4"/>
    <w:rsid w:val="00892383"/>
    <w:rsid w:val="00896E6D"/>
    <w:rsid w:val="008A7E27"/>
    <w:rsid w:val="008D1483"/>
    <w:rsid w:val="008D544A"/>
    <w:rsid w:val="008D7D53"/>
    <w:rsid w:val="008E2DF3"/>
    <w:rsid w:val="008E42D3"/>
    <w:rsid w:val="008E67B9"/>
    <w:rsid w:val="008F0F28"/>
    <w:rsid w:val="009005E2"/>
    <w:rsid w:val="00905C5A"/>
    <w:rsid w:val="00914F39"/>
    <w:rsid w:val="009352AF"/>
    <w:rsid w:val="009365BD"/>
    <w:rsid w:val="00973BD7"/>
    <w:rsid w:val="0098529C"/>
    <w:rsid w:val="00992264"/>
    <w:rsid w:val="00997F63"/>
    <w:rsid w:val="009A107A"/>
    <w:rsid w:val="009A20A3"/>
    <w:rsid w:val="009E3BB1"/>
    <w:rsid w:val="009E65F9"/>
    <w:rsid w:val="009F273C"/>
    <w:rsid w:val="00A02363"/>
    <w:rsid w:val="00A04AEA"/>
    <w:rsid w:val="00A13A2A"/>
    <w:rsid w:val="00A14FCE"/>
    <w:rsid w:val="00A20E9B"/>
    <w:rsid w:val="00A217A2"/>
    <w:rsid w:val="00A2414D"/>
    <w:rsid w:val="00A401CA"/>
    <w:rsid w:val="00A4235D"/>
    <w:rsid w:val="00A46177"/>
    <w:rsid w:val="00A515D7"/>
    <w:rsid w:val="00A55446"/>
    <w:rsid w:val="00A632D1"/>
    <w:rsid w:val="00A7488F"/>
    <w:rsid w:val="00A7756D"/>
    <w:rsid w:val="00A90C96"/>
    <w:rsid w:val="00A90DD4"/>
    <w:rsid w:val="00AA4E75"/>
    <w:rsid w:val="00AB25E2"/>
    <w:rsid w:val="00AC564E"/>
    <w:rsid w:val="00AC6A38"/>
    <w:rsid w:val="00AC7CD1"/>
    <w:rsid w:val="00AD2042"/>
    <w:rsid w:val="00AF1CB2"/>
    <w:rsid w:val="00AF63F0"/>
    <w:rsid w:val="00B24B8D"/>
    <w:rsid w:val="00B2503E"/>
    <w:rsid w:val="00B32E39"/>
    <w:rsid w:val="00B5616F"/>
    <w:rsid w:val="00B60FCC"/>
    <w:rsid w:val="00B6333F"/>
    <w:rsid w:val="00B8568D"/>
    <w:rsid w:val="00B861A1"/>
    <w:rsid w:val="00B86C82"/>
    <w:rsid w:val="00BB0CBE"/>
    <w:rsid w:val="00BB1096"/>
    <w:rsid w:val="00BB6273"/>
    <w:rsid w:val="00BF0395"/>
    <w:rsid w:val="00BF3501"/>
    <w:rsid w:val="00BF3635"/>
    <w:rsid w:val="00C1250E"/>
    <w:rsid w:val="00C304A5"/>
    <w:rsid w:val="00C75D26"/>
    <w:rsid w:val="00C87E0D"/>
    <w:rsid w:val="00CA1709"/>
    <w:rsid w:val="00CB1E36"/>
    <w:rsid w:val="00CB27CC"/>
    <w:rsid w:val="00CB519A"/>
    <w:rsid w:val="00CC762B"/>
    <w:rsid w:val="00CD4F5A"/>
    <w:rsid w:val="00CE0B04"/>
    <w:rsid w:val="00CF7E6B"/>
    <w:rsid w:val="00D1426B"/>
    <w:rsid w:val="00D211CF"/>
    <w:rsid w:val="00D21AF5"/>
    <w:rsid w:val="00D2300A"/>
    <w:rsid w:val="00D24FA3"/>
    <w:rsid w:val="00D30022"/>
    <w:rsid w:val="00D35CF3"/>
    <w:rsid w:val="00D45500"/>
    <w:rsid w:val="00D54494"/>
    <w:rsid w:val="00D73EF4"/>
    <w:rsid w:val="00D91A98"/>
    <w:rsid w:val="00D96A06"/>
    <w:rsid w:val="00DA3119"/>
    <w:rsid w:val="00DA5054"/>
    <w:rsid w:val="00DC73D8"/>
    <w:rsid w:val="00DF6D04"/>
    <w:rsid w:val="00E05FEB"/>
    <w:rsid w:val="00E12757"/>
    <w:rsid w:val="00E14629"/>
    <w:rsid w:val="00E14B4A"/>
    <w:rsid w:val="00E41FF8"/>
    <w:rsid w:val="00E667FD"/>
    <w:rsid w:val="00E67631"/>
    <w:rsid w:val="00E7224B"/>
    <w:rsid w:val="00E756F3"/>
    <w:rsid w:val="00E76A7B"/>
    <w:rsid w:val="00E80F81"/>
    <w:rsid w:val="00EA5F24"/>
    <w:rsid w:val="00EB55D4"/>
    <w:rsid w:val="00EE29FF"/>
    <w:rsid w:val="00EE7748"/>
    <w:rsid w:val="00EF1A4E"/>
    <w:rsid w:val="00EF1E83"/>
    <w:rsid w:val="00EF732E"/>
    <w:rsid w:val="00F05318"/>
    <w:rsid w:val="00F06875"/>
    <w:rsid w:val="00F25784"/>
    <w:rsid w:val="00F33459"/>
    <w:rsid w:val="00F3454C"/>
    <w:rsid w:val="00F370A4"/>
    <w:rsid w:val="00F5294B"/>
    <w:rsid w:val="00F80430"/>
    <w:rsid w:val="00F87425"/>
    <w:rsid w:val="00FC2410"/>
    <w:rsid w:val="00FC67A0"/>
    <w:rsid w:val="00FC685B"/>
    <w:rsid w:val="00FD61F5"/>
    <w:rsid w:val="089C4EC6"/>
    <w:rsid w:val="18D458D0"/>
    <w:rsid w:val="1A80328A"/>
    <w:rsid w:val="1F9B74A5"/>
    <w:rsid w:val="2D9F19EA"/>
    <w:rsid w:val="331C1E0B"/>
    <w:rsid w:val="35796D70"/>
    <w:rsid w:val="400A22F9"/>
    <w:rsid w:val="40F317CB"/>
    <w:rsid w:val="4EEE0BF0"/>
    <w:rsid w:val="569D7B4A"/>
    <w:rsid w:val="5F2D484D"/>
    <w:rsid w:val="65AB18E4"/>
    <w:rsid w:val="6A066917"/>
    <w:rsid w:val="6D005F13"/>
    <w:rsid w:val="700B221A"/>
    <w:rsid w:val="73633279"/>
    <w:rsid w:val="796E7CD1"/>
    <w:rsid w:val="7E961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Theme="minorEastAsia" w:cstheme="minorBidi"/>
      <w:kern w:val="2"/>
      <w:sz w:val="24"/>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eastAsia="仿宋_GB2312" w:cs="Times New Roman"/>
      <w:b/>
      <w:bCs/>
      <w:kern w:val="44"/>
      <w:sz w:val="44"/>
      <w:szCs w:val="44"/>
      <w:lang w:val="zh-CN" w:eastAsia="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Theme="minorHAnsi" w:hAnsiTheme="minorHAnsi"/>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8"/>
    <w:link w:val="2"/>
    <w:qFormat/>
    <w:uiPriority w:val="0"/>
    <w:rPr>
      <w:rFonts w:ascii="Times New Roman" w:hAnsi="Times New Roman" w:eastAsia="仿宋_GB2312" w:cs="Times New Roman"/>
      <w:b/>
      <w:bCs/>
      <w:kern w:val="44"/>
      <w:sz w:val="44"/>
      <w:szCs w:val="4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602</Words>
  <Characters>3435</Characters>
  <Lines>28</Lines>
  <Paragraphs>8</Paragraphs>
  <TotalTime>4</TotalTime>
  <ScaleCrop>false</ScaleCrop>
  <LinksUpToDate>false</LinksUpToDate>
  <CharactersWithSpaces>4029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2020-11-06T08:23:00Z</dcterms:created>
  <dc:creator>huang jie</dc:creator>
  <cp:lastModifiedBy>wml</cp:lastModifiedBy>
  <cp:lastPrinted>2020-12-28T01:37:00Z</cp:lastPrinted>
  <dcterms:modified xsi:type="dcterms:W3CDTF">2021-06-03T02:17:10Z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D584509CBA3647AE9D0FCD77DFE154BE</vt:lpwstr>
  </property>
</Properties>
</file>