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Ans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eastAsia="方正小标宋_GBK"/>
          <w:color w:val="000000"/>
          <w:kern w:val="0"/>
          <w:sz w:val="44"/>
          <w:szCs w:val="44"/>
        </w:rPr>
      </w:pPr>
      <w:r>
        <w:rPr>
          <w:rFonts w:hAnsi="方正小标宋_GBK" w:eastAsia="方正小标宋_GBK"/>
          <w:sz w:val="44"/>
          <w:szCs w:val="44"/>
        </w:rPr>
        <w:t>江苏省机关事业单位工勤技能岗位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</w:rPr>
        <w:t>高级技师、技师量化</w:t>
      </w:r>
      <w:r>
        <w:rPr>
          <w:rFonts w:eastAsia="方正小标宋_GBK"/>
          <w:color w:val="000000"/>
          <w:kern w:val="0"/>
          <w:sz w:val="44"/>
          <w:szCs w:val="44"/>
        </w:rPr>
        <w:t>考评明细表</w:t>
      </w:r>
    </w:p>
    <w:p>
      <w:pPr>
        <w:jc w:val="center"/>
        <w:rPr>
          <w:rFonts w:eastAsia="方正小标宋_GBK"/>
          <w:color w:val="000000"/>
          <w:kern w:val="0"/>
          <w:sz w:val="44"/>
          <w:szCs w:val="44"/>
        </w:rPr>
      </w:pPr>
    </w:p>
    <w:tbl>
      <w:tblPr>
        <w:tblStyle w:val="4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6422"/>
        <w:gridCol w:w="10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评价内容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记分</w:t>
            </w: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项目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最</w:t>
            </w: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高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累计分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日常表现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满分15分）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  <w:t>年度考核等次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  <w:t>“优秀”的，一次记2分；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  <w:t>年度考核为通报表扬的，一次记1分；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被用人单位党委（党组）或其上级党委（党组）评为优秀共产党员的，一次记1分；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被县、市（区）及上级党委政府评为先进工作者、先进个人之一的，一次记2分；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spacing w:val="-6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取得与申报工种相关的国家专利证书，一次记2分；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获得与申报工种相关的省级以上科技进步奖的，一次记5分。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技能类荣誉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满分5分</w:t>
            </w: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）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获得省级以上技术能手称号、五一劳动奖章称号、劳动模范称号之一的，一次记3分；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设区市授予技术能手称号的，一次记2分；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县、市（区）授予技术能手称号的，一次记1分。</w:t>
            </w:r>
          </w:p>
        </w:tc>
        <w:tc>
          <w:tcPr>
            <w:tcW w:w="1076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继续教育评价</w:t>
            </w:r>
          </w:p>
          <w:p>
            <w:pPr>
              <w:widowControl/>
              <w:spacing w:line="220" w:lineRule="exact"/>
              <w:jc w:val="center"/>
              <w:rPr>
                <w:rFonts w:eastAsia="方正黑体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>（满分10分）</w:t>
            </w:r>
          </w:p>
        </w:tc>
        <w:tc>
          <w:tcPr>
            <w:tcW w:w="642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每年参加继续教育且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考核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合格记2分，连续5年参加继续教育且考核合格记10分。</w:t>
            </w:r>
          </w:p>
        </w:tc>
        <w:tc>
          <w:tcPr>
            <w:tcW w:w="1076" w:type="dxa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461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20" w:lineRule="exact"/>
              <w:jc w:val="center"/>
              <w:rPr>
                <w:color w:val="000000"/>
                <w:kern w:val="0"/>
                <w:szCs w:val="21"/>
                <w:highlight w:val="none"/>
              </w:rPr>
            </w:pP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备</w:t>
            </w:r>
            <w:r>
              <w:rPr>
                <w:rFonts w:hint="eastAsia" w:eastAsia="方正黑体_GBK"/>
                <w:color w:val="000000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eastAsia="方正黑体_GBK"/>
                <w:color w:val="000000"/>
                <w:kern w:val="0"/>
                <w:szCs w:val="21"/>
                <w:highlight w:val="none"/>
              </w:rPr>
              <w:t>注</w:t>
            </w:r>
          </w:p>
        </w:tc>
        <w:tc>
          <w:tcPr>
            <w:tcW w:w="749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2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</w:rPr>
              <w:t>同一年度因同一事项获得多项计分的，按最高分项计分，不重复计分。</w:t>
            </w:r>
          </w:p>
          <w:p>
            <w:pPr>
              <w:widowControl/>
              <w:numPr>
                <w:ilvl w:val="0"/>
                <w:numId w:val="0"/>
              </w:numPr>
              <w:spacing w:line="220" w:lineRule="exact"/>
              <w:ind w:leftChars="0" w:firstLine="210" w:firstLineChars="100"/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2、申报高级技师考评人员，从取得技师资格时间起算；申报技师考评人员，从取得高级工资格时间起算。</w:t>
            </w:r>
          </w:p>
          <w:p>
            <w:pPr>
              <w:widowControl/>
              <w:numPr>
                <w:ilvl w:val="0"/>
                <w:numId w:val="0"/>
              </w:numPr>
              <w:spacing w:line="220" w:lineRule="exact"/>
              <w:ind w:leftChars="0" w:firstLine="210" w:firstLineChars="100"/>
              <w:jc w:val="both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val="en-US" w:eastAsia="zh-CN"/>
              </w:rPr>
              <w:t>3、继续教育评价起算时间为申报前5年以来学习情况。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CE"/>
    <w:rsid w:val="00097832"/>
    <w:rsid w:val="002C2A2F"/>
    <w:rsid w:val="00316A2F"/>
    <w:rsid w:val="00442C00"/>
    <w:rsid w:val="004A4723"/>
    <w:rsid w:val="005F7195"/>
    <w:rsid w:val="006753E1"/>
    <w:rsid w:val="00692EC2"/>
    <w:rsid w:val="007546CD"/>
    <w:rsid w:val="00800634"/>
    <w:rsid w:val="009746CB"/>
    <w:rsid w:val="00CD67C5"/>
    <w:rsid w:val="00CE7FBB"/>
    <w:rsid w:val="00DB503D"/>
    <w:rsid w:val="00DD7F4A"/>
    <w:rsid w:val="00E14EB1"/>
    <w:rsid w:val="00E576CE"/>
    <w:rsid w:val="00E82AB0"/>
    <w:rsid w:val="00EA7D2E"/>
    <w:rsid w:val="00EB015B"/>
    <w:rsid w:val="00EE6735"/>
    <w:rsid w:val="00F2296D"/>
    <w:rsid w:val="0C9363C9"/>
    <w:rsid w:val="12EE281F"/>
    <w:rsid w:val="132E0DC4"/>
    <w:rsid w:val="14137DEF"/>
    <w:rsid w:val="17785D10"/>
    <w:rsid w:val="19185F55"/>
    <w:rsid w:val="1A9F023C"/>
    <w:rsid w:val="27496A5A"/>
    <w:rsid w:val="2B6F6A77"/>
    <w:rsid w:val="2EF83D69"/>
    <w:rsid w:val="348703B5"/>
    <w:rsid w:val="39570E5B"/>
    <w:rsid w:val="3A9F67CB"/>
    <w:rsid w:val="3CAA6129"/>
    <w:rsid w:val="3E642B20"/>
    <w:rsid w:val="40AF130B"/>
    <w:rsid w:val="44AD4A09"/>
    <w:rsid w:val="4CE8556A"/>
    <w:rsid w:val="4DD63298"/>
    <w:rsid w:val="57DC5586"/>
    <w:rsid w:val="657B73D7"/>
    <w:rsid w:val="679C725D"/>
    <w:rsid w:val="69685983"/>
    <w:rsid w:val="717F3A4D"/>
    <w:rsid w:val="723B5747"/>
    <w:rsid w:val="7783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73</Words>
  <Characters>419</Characters>
  <Lines>3</Lines>
  <Paragraphs>1</Paragraphs>
  <TotalTime>4</TotalTime>
  <ScaleCrop>false</ScaleCrop>
  <LinksUpToDate>false</LinksUpToDate>
  <CharactersWithSpaces>491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2021-04-25T01:13:00Z</dcterms:created>
  <dc:creator>USER</dc:creator>
  <cp:lastModifiedBy>Administrator</cp:lastModifiedBy>
  <dcterms:modified xsi:type="dcterms:W3CDTF">2021-04-28T01:15:12Z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030378BCCD0044D9BF905E0032AE2BAD</vt:lpwstr>
  </property>
</Properties>
</file>